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C-5816/2020 vom 27. Oktober 2020</w:t>
      </w:r>
    </w:p>
    <w:p>
      <w:r>
        <w:t>Bundesverwaltungsgericht, 2020-10-27, FR</w:t>
      </w:r>
    </w:p>
    <w:p>
      <w:r>
        <w:rPr>
          <w:b/>
        </w:rPr>
        <w:t xml:space="preserve">Quelle: </w:t>
      </w:r>
      <w:r>
        <w:t>https://mcp.opencaselaw.ch/entscheid/bvger_C-5816_2020_d20201027</w:t>
      </w:r>
    </w:p>
    <w:p>
      <w:r>
        <w:t>FR: TAF C-5816/2020 du 27 octobre 2020</w:t>
      </w:r>
    </w:p>
    <w:p>
      <w:r>
        <w:t>IT: TAF C-5816/2020 del 27 ottobre 2020</w:t>
      </w:r>
    </w:p>
    <w:p>
      <w:pPr>
        <w:pStyle w:val="Heading2"/>
      </w:pPr>
      <w:r>
        <w:t>Regeste</w:t>
      </w:r>
    </w:p>
    <w:p>
      <w:r>
        <w:t>Assurance facultative | Assurance-vieillesse et survivants (décision sur opposition du 27 octobre 2020)</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 Tribunal administratif fédéral connaît des recours interjetés par les personnes résidant à l’étranger contre les déci- sions de la CSC (cf. art. 85bis al. 1, 1re phr. et art. 62 al. 2 de la loi fédérale du 20 décembre 1946 sur l’assurance-vieillesse et survivants [LAVS, RS 831.10]).</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w:t>
      </w:r>
    </w:p>
    <w:p>
      <w:r>
        <w:rPr>
          <w:b/>
        </w:rPr>
        <w:t>E. 2</w:t>
      </w:r>
    </w:p>
    <w:p>
      <w:r>
        <w:t>Le présent litige porte sur le bien-fondé de la décision sur opposition de la</w:t>
      </w:r>
    </w:p>
    <w:p>
      <w:r>
        <w:t>C-5816/2020 Page 4 CSC du 27 octobre 2020, par laquelle elle a rejeté la demande d’adhésion à l’assurance facultative du recourant, en raison de la tardiveté de la de- mande.</w:t>
      </w:r>
    </w:p>
    <w:p>
      <w:r>
        <w:rPr>
          <w:b/>
        </w:rPr>
        <w:t>E. 3</w:t>
      </w:r>
    </w:p>
    <w:p>
      <w:r>
        <w:t>Le Tribunal administratif fédéral établit les faits et apprécie les preuves d’of- fice et librement (cf. art. 12 PA). En outre, il applique le droit d’office, sans être lié par les motifs invoqués par les parties (art. 62 al. 4 PA ; ATAF 2013/46 consid. 3.2), ni par l'argumentation juridique développée dans la décision entreprise (PIERRE MOOR/ETIENNE POLTIER, Droit adminis- tratif, vol. II, 3e éd. 2011, ch. 2.2.6.5 ; BENOÎT BOVAY, Procédure administra- tive, 2e éd. 2015, p. 243). L’autorité saisie se limite en principe aux griefs soulevés et n'examine les questions de droit non invoquées que dans la mesure où les arguments des parties ou le dossier l'y incitent (ATF 122 V 157 consid. 1a ; 121 V 204 consid. 6c ; ANDRÉ MOSER/MI- CHAEL BEUSCH/LORENZ KNEUBÜHLER/MARTIN KAYSER, Prozessieren vor dem Bundesverwaltungsgericht, 3e éd. 2022, p. 29 no 1.55).</w:t>
      </w:r>
    </w:p>
    <w:p>
      <w:r>
        <w:rPr>
          <w:b/>
        </w:rPr>
        <w:t>E. 4</w:t>
      </w:r>
    </w:p>
    <w:p>
      <w:r>
        <w:t>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 sid. 3.3 ; 136 V 24 consid. 4.3 ; 132 V 215 consid. 3.1.1). En l’espèce, le recourant est un ressortissant suisse, domicilié aux Etats-Unis d’Amérique. Dès lors, la Convention de sécurité sociale conclue entre la Confédération suisse et les Etats-Unis d'Amérique le 3 décembre 2012 et entrée en vi- gueur le 1er août 2014 [RS 0.831.109.336.1] trouve application en l’espèce. La présente cause doit toutefois être examinée à la lumière de la seule législation suisse (cf. en particulier art. 13 let. a de la convention précitée), spécifiquement à l’aune de ses dispositions en vigueur dans leur teneur jusqu’au 27 octobre 2020, date de la décision litigieuse, qui marque la limite dans le temps du pouvoir d’examen de l’autorité de recours.</w:t>
      </w:r>
    </w:p>
    <w:p>
      <w:r>
        <w:rPr>
          <w:b/>
        </w:rPr>
        <w:t>E. 5.1</w:t>
      </w:r>
    </w:p>
    <w:p>
      <w:r>
        <w:t>L'affiliation à l'AVS/AI peut être obligatoire (art. 1a LAVS) ou facultative (art. 2 LAVS ; MICHEL VALTERIO, Droit de l'assurance-vieillesse et survi- vants [AVS] et de l'assurance-invalidité [AI], Genève, Zurich, Bâle, 2011, n. m. 37).</w:t>
      </w:r>
    </w:p>
    <w:p>
      <w:r>
        <w:t>C-5816/2020 Page 5</w:t>
      </w:r>
    </w:p>
    <w:p>
      <w:r>
        <w:rPr>
          <w:b/>
        </w:rPr>
        <w:t>E. 5.2</w:t>
      </w:r>
    </w:p>
    <w:p>
      <w:r>
        <w:t>Aux termes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5.3</w:t>
      </w:r>
    </w:p>
    <w:p>
      <w:r>
        <w:t>En vertu de l'art. 2 al. 1 LAVS, l'adhésion à l'assurance AVS/AI facultative est subordonnée à la triple condition que la personne (i) ait la nationalité suisse ou celle d'un Etat membre de la Communauté européenne (ci-après : l’UE) ou de l'Association européenne de libre- échange (ci-après : l’AELE), (ii) qu'elle vive dans un Etat non membre de l'UE ou de l'AELE et (iii) qu'elle ait été assurée immédiatement avant le départ pendant 5 ans consécutifs à l'AVS/AI (MICHEL VALTERIO, op. cit. n. m. 158). Selon l'art. 2 al. 6, 1re phr. LAVS, le Conseil fédéral édicte les dispositions complémentaires sur l'assurance facultative ; il fixe notamment le délai et les modalités d'adhésion, de résiliation et d'exclusion.</w:t>
      </w:r>
    </w:p>
    <w:p>
      <w:r>
        <w:rPr>
          <w:b/>
        </w:rPr>
        <w:t>E. 5.4</w:t>
      </w:r>
    </w:p>
    <w:p>
      <w:r>
        <w:t>L'art. 8 al. 1 de l'Ordonnance du 26 mai 1961 concernant l'assurance- vieillesse, survivants et invalidité facultative (OAF, RS 831.111) prévoit que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Tribunal fédéral des assurances H 216/03 du 6 avril 2004 in : Pratique VSI 4/2004 p. 172 ss ; arrêts du TAF C-77/2010 du 21 septembre 2011 consid. 5.2 et C-662/2015 du 8 juin 2017 consid. 7.1). Il sied de relever encore qu'une méconnaissance du droit, et notamment du délai d'adhésion à l'assurance facultative, ne saurait jouer en faveur de l'assuré lorsqu'il n'y a aucune erreur d'information de la part de l'autorité (arrêt du Tribunal fédéral des assurances H 245/04 du 29 mars 2005,</w:t>
      </w:r>
    </w:p>
    <w:p>
      <w:r>
        <w:t>C-5816/2020 Page 6 consid. 4.1 et les réf. cit. ; arrêt du TAF C-3417/2016 du 2 août 2016 consid. 4.2 ; MICHEL VALTERIO, op.cit., n. m. 161).</w:t>
      </w:r>
    </w:p>
    <w:p>
      <w:r>
        <w:rPr>
          <w:b/>
        </w:rPr>
        <w:t>E. 5.5</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w:t>
      </w:r>
    </w:p>
    <w:p>
      <w:r>
        <w:rPr>
          <w:b/>
        </w:rPr>
        <w:t>E. 5.6</w:t>
      </w:r>
    </w:p>
    <w:p>
      <w:r>
        <w:t>Il convient encore de rappeler qu'en matière d'assurance-vieillesse, il y a une application stricte du principe de la légalité : la législation est impérative et exhaustive (PIERRE-YVES GREBER/BETTINA KAHIL- WOLFF/GHISLAINE FRÉSARD-FELLAY/ROMOLO MOLO, Droit suisse de la sécurité sociale, vol. I, 2010, p. 25 ch. 38). Le texte légal est clair et soumet la qualité d'assuré au sens des art. 1a et 2 LAVS, ainsi que l'adhésion à l'AVS/AI facultative à des conditions précises.</w:t>
      </w:r>
    </w:p>
    <w:p>
      <w:r>
        <w:rPr>
          <w:b/>
        </w:rPr>
        <w:t>E. 6</w:t>
      </w:r>
    </w:p>
    <w:p>
      <w:r>
        <w:t>En l’occurrence, il s’agit dans un premier temps de déterminer si et quand le recourant est effectivement sorti de l’assurance AVS/AI obligatoire, con- dition préalable à une adhésion à l’assurance AVS/AI facultative (ci-des- sous, consid. 7). Dans un second temps, il s’agira d’examiner si le recou- rant remplit les conditions cumulatives d’adhésion à l’assurance facultative (ci-dessous, consid. 8 ss).</w:t>
      </w:r>
    </w:p>
    <w:p>
      <w:r>
        <w:t>C-5816/2020 Page 7</w:t>
      </w:r>
    </w:p>
    <w:p>
      <w:r>
        <w:rPr>
          <w:b/>
        </w:rPr>
        <w:t>E. 7.1</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2.1 ; 133 V 309 consid. 3.1 ; 127 V 237 consid. 1). Le domicile d'une personne se trouve ainsi au lieu avec lequel elle a les relations les plus étroites, compte tenu de l'ensemble des circonstances (ATF 132 I 29 consid. 4.1 ; arrêt du Tribunal fédéral 4C.4/2005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des assurances P 5/05 du 6 janvier 2006 consid. 2 ; MICHEL VALTERIO, op. cit., n. m. 42, 43).</w:t>
      </w:r>
    </w:p>
    <w:p>
      <w:r>
        <w:rPr>
          <w:b/>
        </w:rPr>
        <w:t>E. 7.2</w:t>
      </w:r>
    </w:p>
    <w:p>
      <w:r>
        <w:t>En l’espèce, comme le mentionne le recourant dans le formulaire d’ad- hésion à l’assurance facultative (cf. ci-dessus, let. A ; CSC pce 6), il a quitté la Suisse pour s’installer aux Etats-Unis au mois d’août 2019, étant précisé que son extrait de compte individuel du 21 septembre 2020 ne fait plus état de cotisations versées au système de sécurité sociale suisse postérieure- ment au mois de juillet 2019 (cf. CSC pce 11). En particulier, son départ de Suisse en date du 11 août 2019 à destination de (…) est attesté par le Service du contrôle des habitants de (…), (cf. CSC pces 10 et 14). Comme l’explique l’intéressé dans son mémoire de recours, il a quitté la Suisse, le</w:t>
      </w:r>
    </w:p>
    <w:p>
      <w:r>
        <w:rPr>
          <w:b/>
        </w:rPr>
        <w:t>E. 7.3</w:t>
      </w:r>
    </w:p>
    <w:p>
      <w:r>
        <w:t>Sur le vu de ce qui précède, le Tribunal de céans retient comme établi au degré de la vraisemblance prépondérante (sur cette notion, cf. notam- ment : ATF 139 V 176 consid. 5.3 ; 138 V 218 consid. 6) que le recourant a quitté la Suisse, au mois d’août 2019, avec l’intention de s’installer dura- blement à (…), ville dans laquelle il réside effectivement compte tenu de sa nouvelle activité lucrative. S’il est certes vrai que son épouse et son fils étaient encore en Suisse au moment du dépôt du recours, il n’en demeure pas moins que le recourant affirme qu’ils vont le rejoindre pour rester avec lui aux Etats-Unis au plus tard jusqu’à la retraite. Ainsi, le domicile du re- courant se trouve bel et bien aux Etats-Unis, ce que l’intéressé ne conteste nullement. N’ayant plus de domicile en Suisse à compter du 12 août 2019 et n’y exerçant pas d’activité lucrative, l’intéressé n’a plus été assujetti à l’AVS/AI obligatoire à compter de cette date (cf. art. 1a LAVS précité, étant précisé que les exceptions mentionnées dans cette disposition légale ne concernent pas la situation du recourant). 8. 8.1 Seule demeure alors la possibilité d’adhérer à l’assurance AVS/AI facultative, pour autant que les conditions légales soient réunies. Il faut en particulier que la déclaration d’adhésion ait été déposée dans un délai d’un an après la sortie de l’assurance obligatoire, comme prévu par l’art. 8 al. 1 OAF. 8.2 Tel n’est toutefois pas le cas en l’espèce, comme le reconnaît d’ailleurs le recourant, qui a présenté sa demande d’adhésion à l’assurance facultative auprès de la CSC en date du 9 septembre 2020 (cf. ci-dessus, let. A ; CSC pce 6), alors qu’il est sorti du cercle des personnes assurées obligatoirement au système de sécurité sociale suisse le 12 août 2019. La déclaration d’adhésion est ainsi intervenue après l’échéance du délai d’un an à compter de la sortie de l’assurance obligatoire. En conséquence, il ne lui était plus possible d’adhérer à l’assurance facul- tative, sauf à faire valoir l’existence de circonstances extraordinaires per- mettant d’obtenir une prolongation du délai au sens de l’art. 11 OAF (cf. ci- dessus, consid. 5.5). 9. 9.1 A l’appui de son recours, l’intéressé souligne en particulier que les pre- miers mois aux Etats-Unis ont été un changement radical et que le centre de (…) – dans lequel se trouve l’hôpital où il travaille – est devenu</w:t>
      </w:r>
    </w:p>
    <w:p>
      <w:r>
        <w:t>C-5816/2020 Page 9 l’épicentre de la pandémie de Covid-19, bouleversant la vie professionnelle et personnelle du recourant. Invoquant le fait que son attention a été dirigée vers les malades, l’organisation de soins d’urgence et l’établissement d’une structure médicale capable d’affronter la pandémie, l’intéressé met ainsi en exergue des circonstances « absolument extraordinaires » (cf. p. 2 du mé- moire de recours) expliquant le dépôt tardif de sa demande d’adhésion à l’assurance facultative. 9.2 Le Tribunal de céans reconnaît que la pandémie de Covid-19 a eu un impact très important sur le rythme et la charge de travail du recourant. Il est en effet notoire que cet événement exceptionnel a frappé de plein fouet le monde entier et, tout particulièrement, les établissements hospitaliers. C’est ainsi dans ce contexte de crise sanitaire à l’échelle mondiale qu’il s’agit de déterminer si la pandémie a constitué une circonstance extraordi- naire au sens de l’art. 11 OAF susmentionné empêchant le recourant de déposer sa demande d’adhésion à l’assurance facultative à temps, c’est- à-dire pendant toute la durée du délai légal d’un an. 9.2.1 Selon l’Organisation mondiale de la santé [OMS], le premier cas con- firmé d’infection par le nouveau coronavirus a été signalé par les Etats- Unis d’Amérique le 21 janvier 2020 (cf. https://www.who.int/fr/news/item/29-06-2020-covidtimeline, consulté le 15 février 2024). Par ailleurs, le Directeur général de l’OMS a annoncé, le 13 mars 2020, que l’Europe est devenue l’épicentre de la pandémie (cf. site internet précité). A cette même date, Donald Trump déclare l’état d’urgence nationale (cf. entre autres : https://www.rts.ch/info/monde/11163341-do- nald-trump-declare-lurgence-nationale-face-au-coronavirus-covid19.html, consulté le 15 février 2024). De surcroît, comme l’a notamment relevé le journal « C._______ » dans un article paru en date du (…) 2020, la ville de (…) a été l’épicentre de la pandémie aux Etats-Unis (…, consulté le 15 février 2024). 9.2.2 Il ressort de ce qui précède que l’éclatement de la pandémie a eu lieu au début du printemps 2020, alors que le recourant se trouvait déjà sur sol américain depuis le mois d’août 2019. Ainsi, l’intéressé disposait d’environ 7 mois, avant la pandémie, pour faire parvenir à la Caisse sa demande d’adhésion à l’assurance facultative. Par ailleurs, le Tribunal constate que l’envoi d’un formulaire d’adhésion à une caisse de compensation – envoi qui peut être effectué par simple courriel (cf. CSC pce 6 p.1) – n’a rien de compliqué, ledit formulaire ne comportant que deux pages avec des cases à cocher et des informations à fournir en lien notamment avec les données personnelles et les lieux de domicile et les employeurs des cinq années</w:t>
      </w:r>
    </w:p>
    <w:p>
      <w:r>
        <w:t>C-5816/2020 Page 10 précédant le dépôt de la demande (cf. CSC pce 6). En outre, il ressort du dossier que l’intéressé avait déjà présenté une demande d’adhésion à l’as- surance facultative au mois de décembre 2013, lorsqu’il se trouvait à (…), (cf. en particulier les attestations du Service du contrôle des habitants de (…) des 2 décembre 2013 et 15 septembre 2020 [CSC pce 1 p. 4 et pce 9 p. 3]), demande qui fut rejetée par décision de la CSC du 19 décembre 2013, au motif que la déclaration d’adhésion était tardive (cf. CSC pce 2). 9.3 Il découle de ce qui précède que l’intéressé avait suffisamment de temps, avant l’éclatement de la pandémie de Covid-19, pour accomplir une tâche administrative simple, tâche qu’il avait déjà effectuée quelques an- nées auparavant et qu’il savait devoir réaliser dans un délai déterminé (cf. décision de la CSC du 19 décembre 2013 susmentionnée) et pour laquelle il aurait pu le cas échéant demander l’aide de son épouse qui se trouvait en Suisse (cf. ci-dessus, consid. 7.3). Par conséquent, le non-respect du délai d’un an de l’art. 8 al. 1 OAF ne résulte pas de circonstances extraor- dinaires indépendantes de la volonté du recourant au sens de la loi. Par- tant, c’est à bon droit que l’autorité précédente n’a pas accordé une pro- longation du délai d’adhésion au sens de l’art. 11 OAF. 10. Par surabondance, le Tribunal signale aussi qu’il est douteux que le recou- rant puisse se prévaloir d’une période d’assurance de 5 ans consécutifs à l'AVS/AI immédiatement avant son départ de Suisse (cf. ci-dessus, consid. 5.3), soit avant le 12 août 2019. En effet, il ressort de l’attestation du Ser- vice du contrôle des habitants de (…), (CSC pce 9 p. 3) que le recourant est arrivé dans cette dernière commune en date du 1er octobre 2014 en provenance de (…). Par ailleurs, dans son formulaire d’adhésion à l’assu- rance facultative du 9 septembre 2020, l’intéressé écrit n’être arrivé à (…) que le 1er novembre 2014, n’indiquant pas où il était domicilié avant cette date. De surcroît, l’attestation du service précité du 2 décembre 2013 (CSC pce 1 p. 4) indique le départ du recourant pour (…) en date du 31 juillet 2012. A cela il faut ajouter que l’extrait du compte individuel susmentionné (cf. consid. 7.2) ne fait pas état de cotisations versées à l’AVS/AI entre le mois de juillet 2012 et le mois de septembre 2014, des cotisations n’ayant été de nouveau versées que dès le mois d’octobre 2014. Compte tenu de ce qui précède, il est douteux que le recourant ait été as- suré durant cinq années sans interruption avant son départ de Suisse. En toute état de cause, cette question n’a pas à être approfondie plus avant, le recourant ayant quoi qu’il en soit présenté sa demande d’affiliation hors délai.</w:t>
      </w:r>
    </w:p>
    <w:p>
      <w:r>
        <w:t>C-5816/2020 Page 11</w:t>
      </w:r>
    </w:p>
    <w:p>
      <w:r>
        <w:rPr>
          <w:b/>
        </w:rPr>
        <w:t>E. 8.1</w:t>
      </w:r>
    </w:p>
    <w:p>
      <w:r>
        <w:t>Seule demeure alors la possibilité d'adhérer à l'assurance AVS/AI facultative, pour autant que les conditions légales soient réunies. Il faut en particulier que la déclaration d'adhésion ait été déposée dans un délai d'un an après la sortie de l'assurance obligatoire, comme prévu par l'art. 8 al. 1 OAF.</w:t>
      </w:r>
    </w:p>
    <w:p>
      <w:r>
        <w:rPr>
          <w:b/>
        </w:rPr>
        <w:t>E. 8.2</w:t>
      </w:r>
    </w:p>
    <w:p>
      <w:r>
        <w:t>Tel n'est toutefois pas le cas en l'espèce, comme le reconnaît d'ailleurs le recourant, qui a présenté sa demande d'adhésion à l'assurance facultative auprès de la CSC en date du 9 septembre 2020 (cf. ci-dessus, let. A ; CSC pce 6), alors qu'il est sorti du cercle des personnes assurées obligatoirement au système de sécurité sociale suisse le 12 août 2019. La déclaration d'adhésion est ainsi intervenue après l'échéance du délai d'un an à compter de la sortie de l'assurance obligatoire. En conséquence, il ne lui était plus possible d'adhérer à l'assurance facultative, sauf à faire valoir l'existence de circonstances extraordinaires permettant d'obtenir une prolongation du délai au sens de l'art. 11 OAF (cf. ci-dessus, consid. 5.5).</w:t>
      </w:r>
    </w:p>
    <w:p>
      <w:r>
        <w:rPr>
          <w:b/>
        </w:rPr>
        <w:t>E. 9.1</w:t>
      </w:r>
    </w:p>
    <w:p>
      <w:r>
        <w:t>A l'appui de son recours, l'intéressé souligne en particulier que les premiers mois aux Etats-Unis ont été un changement radical et que le centre de (...) - dans lequel se trouve l'hôpital où il travaille - est devenu l'épicentre de la pandémie de Covid-19, bouleversant la vie professionnelle et personnelle du recourant. Invoquant le fait que son attention a été dirigée vers les malades, l'organisation de soins d'urgence et l'établissement d'une structure médicale capable d'affronter la pandémie, l'intéressé met ainsi en exergue des circonstances « absolument extraordinaires » (cf. p. 2 du mémoire de recours) expliquant le dépôt tardif de sa demande d'adhésion à l'assurance facultative.</w:t>
      </w:r>
    </w:p>
    <w:p>
      <w:r>
        <w:rPr>
          <w:b/>
        </w:rPr>
        <w:t>E. 9.2</w:t>
      </w:r>
    </w:p>
    <w:p>
      <w:r>
        <w:t>Le Tribunal de céans reconnaît que la pandémie de Covid-19 a eu un impact très important sur le rythme et la charge de travail du recourant. Il est en effet notoire que cet événement exceptionnel a frappé de plein fouet le monde entier et, tout particulièrement, les établissements hospitaliers. C'est ainsi dans ce contexte de crise sanitaire à l'échelle mondiale qu'il s'agit de déterminer si la pandémie a constitué une circonstance extraordinaire au sens de l'art. 11 OAF susmentionné empêchant le recourant de déposer sa demande d'adhésion à l'assurance facultative à temps, c'est-à-dire pendant toute la durée du délai légal d'un an.</w:t>
      </w:r>
    </w:p>
    <w:p>
      <w:r>
        <w:rPr>
          <w:b/>
        </w:rPr>
        <w:t>E. 9.2.1</w:t>
      </w:r>
    </w:p>
    <w:p>
      <w:r>
        <w:t>Selon l'Organisation mondiale de la santé [OMS], le premier cas confirmé d'infection par le nouveau coronavirus a été signalé par les Etats-Unis d'Amérique le 21 janvier 2020 (cf. https://www.who.int/fr/news/item/29-06-2020-covidtimeline, consulté le 15 février 2024). Par ailleurs, le Directeur général de l'OMS a annoncé, le 13 mars 2020, que l'Europe est devenue l'épicentre de la pandémie (cf. site internet précité). A cette même date, Donald Trump déclare l'état d'urgence nationale (cf. entre autres : https://www.rts.ch/info/monde/11163341-donald-trump-declare-lurgence-nationale-face-au-coronavirus-covid19.html, consulté le 15 février 2024). De surcroît, comme l'a notamment relevé le journal « C._______ » dans un article paru en date du (...) 2020, la ville de (...) a été l'épicentre de la pandémie aux Etats-Unis (..., consulté le 15 février 2024).</w:t>
      </w:r>
    </w:p>
    <w:p>
      <w:r>
        <w:rPr>
          <w:b/>
        </w:rPr>
        <w:t>E. 9.2.2</w:t>
      </w:r>
    </w:p>
    <w:p>
      <w:r>
        <w:t>Il ressort de ce qui précède que l'éclatement de la pandémie a eu lieu au début du printemps 2020, alors que le recourant se trouvait déjà sur sol américain depuis le mois d'août 2019. Ainsi, l'intéressé disposait d'environ 7 mois, avant la pandémie, pour faire parvenir à la Caisse sa demande d'adhésion à l'assurance facultative. Par ailleurs, le Tribunal constate que l'envoi d'un formulaire d'adhésion à une caisse de compensation - envoi qui peut être effectué par simple courriel (cf. CSC pce 6 p.1) - n'a rien de compliqué, ledit formulaire ne comportant que deux pages avec des cases à cocher et des informations à fournir en lien notamment avec les données personnelles et les lieux de domicile et les employeurs des cinq années précédant le dépôt de la demande (cf. CSC pce 6). En outre, il ressort du dossier que l'intéressé avait déjà présenté une demande d'adhésion à l'assurance facultative au mois de décembre 2013, lorsqu'il se trouvait à (...), (cf. en particulier les attestations du Service du contrôle des habitants de (...) des 2 décembre 2013 et 15 septembre 2020 [CSC pce 1 p. 4 et pce 9 p. 3]), demande qui fut rejetée par décision de la CSC du 19 décembre 2013, au motif que la déclaration d'adhésion était tardive (cf. CSC pce 2).</w:t>
      </w:r>
    </w:p>
    <w:p>
      <w:r>
        <w:rPr>
          <w:b/>
        </w:rPr>
        <w:t>E. 9.3</w:t>
      </w:r>
    </w:p>
    <w:p>
      <w:r>
        <w:t>Il découle de ce qui précède que l'intéressé avait suffisamment de temps, avant l'éclatement de la pandémie de Covid-19, pour accomplir une tâche administrative simple, tâche qu'il avait déjà effectuée quelques années auparavant et qu'il savait devoir réaliser dans un délai déterminé (cf. décision de la CSC du 19 décembre 2013 susmentionnée) et pour laquelle il aurait pu le cas échéant demander l'aide de son épouse qui se trouvait en Suisse (cf. ci-dessus, consid. 7.3). Par conséquent, le non-respect du délai d'un an de l'art. 8 al. 1 OAF ne résulte pas de circonstances extraordinaires indépendantes de la volonté du recourant au sens de la loi. Partant, c'est à bon droit que l'autorité précédente n'a pas accordé une prolongation du délai d'adhésion au sens de l'art. 11 OAF.</w:t>
      </w:r>
    </w:p>
    <w:p>
      <w:r>
        <w:rPr>
          <w:b/>
        </w:rPr>
        <w:t>E. 10</w:t>
      </w:r>
    </w:p>
    <w:p>
      <w:r>
        <w:t>Par surabondance, le Tribunal signale aussi qu'il est douteux que le recourant puisse se prévaloir d'une période d'assurance de 5 ans consécutifs à l'AVS/AI immédiatement avant son départ de Suisse (cf. ci-dessus, consid. 5.3), soit avant le 12 août 2019. En effet, il ressort de l'attestation du Service du contrôle des habitants de (...), (CSC pce 9 p. 3) que le recourant est arrivé dans cette dernière commune en date du 1er octobre 2014 en provenance de (...). Par ailleurs, dans son formulaire d'adhésion à l'assurance facultative du 9 septembre 2020, l'intéressé écrit n'être arrivé à (...) que le 1er novembre 2014, n'indiquant pas où il était domicilié avant cette date. De surcroît, l'attestation du service précité du 2 décembre 2013 (CSC pce 1 p. 4) indique le départ du recourant pour (...) en date du 31 juillet 2012. A cela il faut ajouter que l'extrait du compte individuel susmentionné (cf. consid. 7.2) ne fait pas état de cotisations versées à l'AVS/AI entre le mois de juillet 2012 et le mois de septembre 2014, des cotisations n'ayant été de nouveau versées que dès le mois d'octobre 2014. Compte tenu de ce qui précède, il est douteux que le recourant ait été assuré durant cinq années sans interruption avant son départ de Suisse. En toute état de cause, cette question n'a pas à être approfondie plus avant, le recourant ayant quoi qu'il en soit présenté sa demande d'affiliation hors délai.</w:t>
      </w:r>
    </w:p>
    <w:p>
      <w:r>
        <w:rPr>
          <w:b/>
        </w:rPr>
        <w:t>E. 11</w:t>
      </w:r>
    </w:p>
    <w:p>
      <w:r>
        <w:t>Partant, le recours, manifestement infondé, doit être rejeté dans une pro- cédure à juge unique en application de l'art. 85bis al. 3 LAVS en relation avec l'art. 23 al. 2 let. c LTAF.</w:t>
      </w:r>
    </w:p>
    <w:p>
      <w:r>
        <w:rPr>
          <w:b/>
        </w:rPr>
        <w:t>E. 12</w:t>
      </w:r>
    </w:p>
    <w:p>
      <w:r>
        <w:t>La procédure est gratuite pour les parties (art. 85bis al. 2 LAVS [dans sa version en vigueur jusqu’au 31 décembre 2020]), de sorte qu’il n’est pas perçu de frais de procédure. Il n'est alloué de dépens ni au recourant, vu l'issue de la procédure, ni à l’autorité inférieure (art. 64 al. 1 PA et art. 7 du règlement du 21 février 2008 concernant les frais, dépens et indemnités fixés par le Tribunal administratif fédéral [FITAF, RS 173.320.2]).</w:t>
      </w:r>
    </w:p>
    <w:p>
      <w:r>
        <w:t>C-5816/2020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