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C-5807/2010 vom 13. Juni 2012</w:t>
      </w:r>
    </w:p>
    <w:p>
      <w:r>
        <w:t>Bundesverwaltungsgericht, 2012-06-13, FR</w:t>
      </w:r>
    </w:p>
    <w:p>
      <w:r>
        <w:rPr>
          <w:b/>
        </w:rPr>
        <w:t xml:space="preserve">Quelle: </w:t>
      </w:r>
      <w:r>
        <w:t>https://mcp.opencaselaw.ch/entscheid/bvger_C-5807_2010</w:t>
      </w:r>
    </w:p>
    <w:p>
      <w:r>
        <w:t>FR: TAF C-5807/2010 du 13 juin 2012</w:t>
      </w:r>
    </w:p>
    <w:p>
      <w:r>
        <w:t>IT: TAF C-5807/2010 del 13 giugno 2012</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du 20 décembre 1968 sur la procédure administrative (PA, RS 172.021) prises par les autorités mentionnées à l'art. 33 LTAF. En particulier, les décisions relatives à l'octroi d'une autorisation de séjour dans des cas individuels d'une extrême gravité, au sens de l'art. 14 al. 2 LAsi, ainsi que les décisions en matière d'attribution cantonale des demandeurs d'asile rendues par l'ODM (cf. art. 33 let. d LTAF) sont susceptibles de recours au Tribunal, qui statue définitivement (cf. art. 1 al. 2 LTAF et art. 105 al. 1 LAsi, en relation avec l'art. 83 let. c ch. 2 et let. d ch. 1 de la loi du 17 juin 2005 sur le Tribunal fédéral [LTF, RS 173.110]).</w:t>
      </w:r>
    </w:p>
    <w:p>
      <w:r>
        <w:rPr>
          <w:b/>
        </w:rPr>
        <w:t>E. 1.2</w:t>
      </w:r>
    </w:p>
    <w:p>
      <w:r>
        <w:t>La procédure est régie par la PA, la LTAF et la LTF, à moins que la LAsi n'en dispose autrement (cf. art. 6 LAsi).</w:t>
      </w:r>
    </w:p>
    <w:p>
      <w:r>
        <w:rPr>
          <w:b/>
        </w:rPr>
        <w:t>E. 1.3</w:t>
      </w:r>
    </w:p>
    <w:p>
      <w:r>
        <w:t>En l'espèce, les recourants ne contestent pas une décision, mais se plaignent d'un déni de justice, invoquant principalement que l'ODM a refusé, de manière injustifiée, de rendre une décision formelle suite à la proposition des autorités cantonales vaudoises de leur octroyer une autorisation de séjour en vertu de l'art. 14 al. 2 LAsi.</w:t>
      </w:r>
    </w:p>
    <w:p>
      <w:r>
        <w:rPr>
          <w:b/>
        </w:rPr>
        <w:t>E. 1.3.1</w:t>
      </w:r>
    </w:p>
    <w:p>
      <w:r>
        <w:t>Aux termes de l'art. 46a PA, le recours est recevable si, sans en avoir le droit, l'autorité saisie s'abstient de rendre une décision sujette à recours ou tarde à le faire.</w:t>
      </w:r>
    </w:p>
    <w:p>
      <w:r>
        <w:rPr>
          <w:b/>
        </w:rPr>
        <w:t>E. 1.3.2</w:t>
      </w:r>
    </w:p>
    <w:p>
      <w:r>
        <w:t>Pour être recevable, un recours pour déni de justice doit porter sur l'absence d'une décision à laquelle le justiciable a droit. Cela suppose que le recourant ait préalablement demandé à l'autorité compétente de rendre une décision et qu'il ait un droit à son prononcé. Il n'y a donc pas refus de statuer au sens de l'art. 46a PA, lorsque l'autorité, considérant qu'une condition de recevabilité fait défaut, rend une décision d'incompétence ou refuse d'entrer en matière ; dans ces cas, il y a bien une décision sur l'objet de la demande, et non pas un refus de la traiter. En d'autres termes, dans la mesure où l'autorité a rendu sa décision - par exemple, en se déclarant incompétente -, il n'y a plus place, faute d'intérêt actuel digne de protection (art. 48 al. 1 let. c PA par analogie), pour un recours du chef de déni de justice formel ou de retard injustifié, mais bien uniquement pour un recours ''ordinaire'' selon les art. 44ss PA, en relation avec l'art. 5 PA (cf. ATAF 2010/53 consid. 1.2.3 p. 770, ATAF 2010/29 consid. 1.2.2 p. 407s., ATAF 2009/1 consid. 3 p. 6, ATAF 2008/15 consid. 3.2 et références citées).</w:t>
      </w:r>
    </w:p>
    <w:p>
      <w:r>
        <w:rPr>
          <w:b/>
        </w:rPr>
        <w:t>E. 1.3.3</w:t>
      </w:r>
    </w:p>
    <w:p>
      <w:r>
        <w:t>En l'occurrence, l'ODM a répondu à la proposition cantonale par un courrier du 22 février 2010 - qui a également été envoyé à la mandataire des recourants - par lequel il a retourné le dossier au SPOP et invité les intéressés à s'adresser aux autorités cantonales soleuroises, seules compétentes pour octroyer une autorisation de séjour au sens de l'art. 14 al. 2 LAsi. Par courrier du 5 juillet 2010, les intéressés ont demandé à l'ODM de rendre une décision formelle dans la procédure qui les concernait, à la suite de quoi l'ODM leur a envoyé, le 9 juillet 2010, une copie de sa lettre du 22 février 2010 en précisant que son contenu était toujours d'actualité. Il faut en outre relever que les intéressés n'ont formulé aucune demande formelle de changement de canton auprès de l'ODM. Dans sa proposition du 25 août 2009, le SPOP a cependant précisé qu'il effectuerait les démarches pour que l'ODM attribue les intéressés au canton de Vaud, à la suite de quoi, l'ODM a mentionné, dans sa lettre du 22 février 2010, qu'un changement de canton était exclu pour des requérants déboutés.</w:t>
      </w:r>
    </w:p>
    <w:p>
      <w:r>
        <w:rPr>
          <w:b/>
        </w:rPr>
        <w:t>E. 1.3.4</w:t>
      </w:r>
    </w:p>
    <w:p>
      <w:r>
        <w:t>Dans la mesure où le recours pour déni de justice formel n'est pas ouvert en présence d'une décision au sens de l'art. 5 PA, il y a lieu de déterminer si la lettre de l'autorité inférieure du 22 février 2010 peut - respectivement doit -, vu sa teneur, être considérée comme une décision. 2.1. En droit administratif fédéral, les décisions sont définies à l'art. 5 al. 1 PA comme les mesures prises par les autorités dans des cas d'espèce qui, fondées sur le droit public fédéral, ont pour objet, soit de créer, de modifier ou d'annuler des droits ou des obligations (let. a), soit de constater l'existence, l'inexistence ou l'étendue de droits ou d'obligations (let. b), soit encore de rejeter ou de déclarer irrecevables des demandes tendant à créer, modifier, annuler ou constater des droits ou obligations (let. c). Ainsi définies matériellement, les décisions doivent en outre respecter les règles de forme énoncées aux art. 34ss PA. Elles doivent être notifiées par écrit aux parties (art. 34 al. 1 PA). Même si l'autorité les notifie sous la forme de lettre, elles doivent être désignées comme telles, motivées et mentionner les voies de recours (art. 35 al. 1 PA). Une notification irrégulière ne peut entraîner aucun préjudice pour les parties (art. 38 PA). En cas d'incertitude sur le caractère décisoire d'une lettre, il découle de la jurisprudence que la qualité matérielle de l'acte administratif en cause l'emporte sur ses éventuels défauts formels. En d'autres termes, il n'importe pas, en soi, que l'acte administratif en cause soit désigné comme une décision par l'autorité ou qu'il remplisse les conditions formelles d'une décision, dans la mesure où les conditions matérielles posées par l'art. 5 al. 1 PA à la définition d'une décision sont remplies et reconnaissables (cf. ATAF 2010/53 consid. 1.2.2 p. 769s., ATAF 2010/29 consid. 1.2.1 p. 407 et jurisprudence citée). 2.2. En l'occurrence, dans sa lettre du 22 février 2010, l'ODM a considéré que les autorités cantonales vaudoises n'étaient pas compétentes pour examiner l'existence d'un cas de rigueur grave au sens de l'art. 14 al. 2 LAsi, puisque les intéressés avaient été attribués au canton de Soleure dans le cadre de leur demande d'asile, et a relevé qu'un changement de canton n'était plus possible une fois que l'ODM avait fixé un délai de départ aux requérants déboutés. Il a retourné le dossier au SPOP et invité les intéressés à se présenter auprès des autorités cantonales soleuroises de police des étrangers en vue de régulariser leur situation, précisant toutefois, à titre informatif, que les critères prévus aux articles 14 al. 2 LAsi et 31 OASA n'étaient pas remplis. 2.3. Selon l'art. 14 al. 2 LAsi, le canton peut, sous réserve de l'approbation de l'ODM, octroyer une autorisation de séjour à toute personne qui lui a été attribuée conformément à la LAsi, aux conditions suivantes : - la personne concernée séjourne en Suisse depuis au moins cinq ans à compter du dépôt de la demande d'asile (let. a); - le lieu de séjour de la personne concernée a toujours été connu des autorités (let. b); - il s'agit d'un cas de rigueur grave en raison de l'intégration poussée de la personne concernée (let. c). Les critères à prendre en considération pour l'appréciation d'un cas de rigueur au sens de l'art. 14 al. 2 LAsi sont énumérés, depuis le 1er janvier 2008, à l'art. 31 OASA. La répartition des requérants d'asile est réglée à l'art. 27 LAsi, qui prévoit, à son alinéa 3, que l'ODM attribue le requérant à un canton (canton d'attribution), que ce faisant, il prend en considération les intérêts légitimes du canton et du requérant, et que le requérant ne peut attaquer cette décision que pour violation du principe de l'unité de la famille. L'ODM ne décide de changer un requérant d'asile de canton que si les deux cantons concernés y consentent, suite à une revendication du principe de l'unité de la famille ou en cas de menace grave pesant sur l'intéressé ou sur d'autres personnes (art. 22 al. 2 OA 1). Dans le cas d'espèce, lors de leur seconde demande d'asile, les intéressés ont été attribués au canton de Soleure par décision incidente du 4 septembre 2003. 2.4. Au vu du contenu de la lettre du 22 février 2010 et des dispositions précitées, il apparaît qu'en refusant de reconnaître la compétence des autorités cantonales vaudoises pour proposer l'octroi d'une autorisation de séjour aux intéressés, l'ODM a implicitement estimé qu'une des conditions préalables à l'examen d'un cas de rigueur grave au sens de l'art. 14 al. 2 LAsi n'était pas remplie. Dans la mesure où l'ODM a clairement indiqué pour quelles raisons il refusait d'examiner la proposition du SPOP dans sa lettre du 22 février 2010, il faut considérer cet écrit comme une décision de non-entrée en matière, au motif qu'une des conditions de recevabilité faisait défaut. De même, en affirmant, dans cette même lettre, qu'un changement de canton n'était plus possible une fois qu'il avait fixé un délai de départ aux requérants d'asile déboutés, l'ODM s'est prononcé sur cette question. Comme vu ci-dessus, le fait que cet acte ne contienne pas de voies de droit et qu'il n'ait pas été formellement désigné comme une décision n'est pas décisif, du moment que son contenu consiste à déclarer irrecevable, respectivement à rejeter, une demande tendant à constater un droit, au sens de l'art. 5 al. 1 let. c PA, à savoir le droit pour le SPOP de faire application de l'art. 14 al. 2 LAsi en faveur des intéressés et celui de ces derniers de bénéficier d'un changement de canton d'attribution.</w:t>
      </w:r>
    </w:p>
    <w:p>
      <w:r>
        <w:rPr>
          <w:b/>
        </w:rPr>
        <w:t>E. 3</w:t>
      </w:r>
    </w:p>
    <w:p>
      <w:r>
        <w:t>Etant donné que la lettre de l'ODM du 22 février 2010 a matériellement la qualité d'une décision au sens de l'art. 5 PA, il ne peut être fait grief à l'ODM d'avoir refusé de statuer suite à la proposition des autorités cantonales vaudoises d'octroyer une autorisation de séjour aux intéressés en application de l'art. 14 al. 2 LAsi et de ne s'être pas prononcé sur la question d'un changement du canton d'attribution au sens de l'art. 22 al. 2 OA 1. Le recours pour déni de justice est dès lors irrecevable.</w:t>
      </w:r>
    </w:p>
    <w:p>
      <w:r>
        <w:rPr>
          <w:b/>
        </w:rPr>
        <w:t>E. 4</w:t>
      </w:r>
    </w:p>
    <w:p>
      <w:r>
        <w:t>Il convient néanmoins d'examiner si ce recours peut être traité comme un recours "ordinaire" selon les art. 44ss PA.</w:t>
      </w:r>
    </w:p>
    <w:p>
      <w:r>
        <w:rPr>
          <w:b/>
        </w:rPr>
        <w:t>E. 4.1</w:t>
      </w:r>
    </w:p>
    <w:p>
      <w:r>
        <w:t>Un tel recours doit être déposé dans les 30 jours qui suivent la notification de la décision, en vertu de l'art. 50 al. 1 PA. La lettre de l'ODM du 22 février 2010 n'était toutefois ni désignée comme une décision et ne comportait pas l'indication des voies de droit. Elle a été transmise en copie aux recourants, qui étaient alors déjà représentés par un mandataire professionnel. Le destinataire d'une décision qui n'est pas désignée comme telle et qui ne comporte pas de voies de droit ne peut pas se contenter de simplement l'ignorer; il est au contraire tenu de la contester dans le délai de recours habituel ou de se renseigner au sujet des moyens de droit à disposition dans un délai utile, lorsqu'il peut reconnaître le caractère décisionnel de l'acte et qu'il ne veut pas que cette décision lui soit opposable. Selon le principe de la bonne foi, ancré à l'art. 38 PA, une notification irrégulière ne peut entraîner aucun préjudice pour les parties. Toutefois, celui qui reconnaît l'inexactitude de l'indication des voies de droit ou devait s'en rendre compte en faisant preuve de l'attention qu'on pouvait exiger de lui, ne peut pas invoquer sa bonne foi. Le principe de la confiance ne s'applique pas lorsque le recourant ou son avocat auraient pu découvrir l'erreur par une simple lecture du texte de loi. Toutefois, seule une inattention grossière de la part du recourant ou de son avocat peut contrebalancer une indication inexacte des voies de droit. Les mêmes principes doivent s'appliquer lorsqu'il s'agit de déterminer si le caractère décisionnel d'un écrit était reconnaissable (ATF 129 II 125 consid. 3.3, ATF 135 III 374 consid. 1.2.2.1 et 1.2.2.2, et références citées).</w:t>
      </w:r>
    </w:p>
    <w:p>
      <w:r>
        <w:rPr>
          <w:b/>
        </w:rPr>
        <w:t>E. 4.2</w:t>
      </w:r>
    </w:p>
    <w:p>
      <w:r>
        <w:t>En l'occurrence, il n'apparaissait pas évident que la lettre du 22 février 2010 était une décision susceptible de recours. Elle n'a, d'une part, été transmise qu'en copie à la mandataire des intéressés. D'autre part, l'ODM ne l'a pas qualifiée de décision lorsqu'il a été interpellé par les intéressés, le 5 juillet 2010, en vue de rendre une décision formelle contre laquelle ils pourraient recourir, mais s'est contenté de répondre à cette demande en transmettant une "copie de [son] courrier adressé au service de la population du canton de Vaud en date du 22 février 2010, qui [leur] a également été adressé en copie à l'époque et dont le contenu reste encore d'actualité" (cf. courrier du 9 juillet 2010). Les intéressés, représentés pas un mandataire professionnel, n'ont pas exclu que cette dernière lettre, accompagnée de son annexe, pouvait être considérée comme une décision (cf. mémoire de recours p. 5), raison pour laquelle ils ont déposé leur recours dans le délai de 30 jours dès réception de ladite lettre. Au vu de ces circonstances, il faut considérer que les recourants n'ont pas fait preuve d'une inattention grossière en ne se rendant pas compte du caractère décisionnel de la lettre du 22 février 2010. Dès lors, leur recours, déposé en temps utile après la réponse de l'ODM du 9 juillet 2010, n'est pas tardif.</w:t>
      </w:r>
    </w:p>
    <w:p>
      <w:r>
        <w:rPr>
          <w:b/>
        </w:rPr>
        <w:t>E. 4.3</w:t>
      </w:r>
    </w:p>
    <w:p>
      <w:r>
        <w:t>S'agissant de la recevabilité du recours, il convient d'examiner également si les recourants bénéficient de la qualité de partie à ce stade de la procédure d'approbation. En effet, contrairement aux autres procédures de droit des étrangers, dans le cadre des autorisations de séjour fondées sur l'art. 14 al. 2 LAsi, la personne concernée ne se voit reconnaître la qualité de partie que lors de la procédure d'approbation de l'ODM, selon l'art. 14 al. 4 LAsi. Il découle de cette disposition que le canton ne peut envisager d'octroyer une autorisation de séjour ou de donner une assurance à ce sujet qu'après avoir obtenu l'approbation de l'ODM qui doit, de son côté, reconnaître à l'étranger la qualité de partie à la procédure. Le requérant d'asile débouté, qui ne peut faire valoir un droit à une autorisation de séjour, ne peut déposer une demande d'autorisation de séjour ou entamer et poursuivre une procédure tendant à l'octroi d'une telle autorisation (ATF 137 I 128 consid. 4.1 p. 131s.; ATAF 2009/40 consid. 3.4 p. 563s.). En l'occurrence, il faut constater que le SPOP a transmis le dossier des intéressés à l'ODM pour approbation par lettre du 25 août 2009. La procédure d'approbation n'a cependant pas matériellement eu lieu, puisque l'ODM n'a pas procédé à l'examen de la situation des recourants en vue de déterminer s'il approuve ou non l'octroi d'une autorisation de séjour en leur faveur, mais a directement renvoyé leur dossier aux autorités cantonales vaudoises, au motif qu'elles n'étaient pas compétentes. Il n'a pas non plus reconnu formellement la qualité de partie aux intéressés, à qui il n'a transmis sa lettre du 22 février 2010 qu'en copie pour information. Le Tribunal fédéral a eu l'occasion de juger que le défaut de voie de recours judiciaire contre la décision de l'administration cantonale refusant d'ouvrir une procédure en autorisation de séjour en application de l'art. 14 al. 2 LAsi contrevenait à l'art. 29a de la Constitution fédérale de la Confédération suisse du 18 avril 1999 (Cst., RS 101), qui garantit à toute personne le droit à ce que sa cause soit jugée par une autorité judiciaire (cf. ATF 137 I 128 consid. 4.2 et 4.3 p. 132s.). La Haute Cour a constaté que le texte légal concernant l'absence de recours contre la décision cantonale était absolument clair de sorte qu'il n'était pas possible de procéder à une interprétation conforme à la Constitution (cf. ATF 137 précité consid. 4.3.1 et 4.3.2). Il n'en va pas de même de la notion de "procédure d'approbation". Le texte légal ne précise en effet pas à quel moment exactement la procédure d'approbation commence ni, a fortiori, à partir de quand l'étranger acquiert la qualité de partie. Il n'est pas évident de savoir si la procédure d'approbation débute au moment où les autorités cantonales envoient le dossier pour approbation à l'ODM, quand l'ODM examine les conditions de recevabilité de la demande cantonale et entre ou non en matière sur la proposition cantonale, ou encore lorsque l'ODM reconnaît formellement la qualité de partie à l'étranger concerné, par exemple en lui donnant le droit d'être entendu dans l'hypothèse où il entendrait refuser son approbation. Au vu de la jurisprudence du Tribunal fédéral, il convient d'interpréter la notion de "procédure d'approbation" de la manière la plus conforme possible à la Constitution et en particulier, à la garantie de l'accès au juge, et de reconnaître qu'en l'occurrence, les intéressés bénéficiaient de la qualité de partie au moment où l'ODM a refusé d'entrer en matière sur la proposition cantonale, le 22 février 2010.</w:t>
      </w:r>
    </w:p>
    <w:p>
      <w:r>
        <w:rPr>
          <w:b/>
        </w:rPr>
        <w:t>E. 4.4</w:t>
      </w:r>
    </w:p>
    <w:p>
      <w:r>
        <w:t>Au vu de ce qui précède, il y a lieu de considérer que le recours des intéressés est recevable contre la décision de l'ODM du 22 février 2010 en tant qu'il porte sur le refus d'entrer en matière sur la demande d'approbation du canton de Vaud à l'octroi d'une autorisation de séjour aux recourants en vertu de l'art. 14 al. 2 LAsi.</w:t>
      </w:r>
    </w:p>
    <w:p>
      <w:r>
        <w:rPr>
          <w:b/>
        </w:rPr>
        <w:t>E. 4.5</w:t>
      </w:r>
    </w:p>
    <w:p>
      <w:r>
        <w:t>En revanche, le recours est irrecevable en ce qu'il conclut à ce que les recourants soient attribués au canton de Vaud conformément à l'art. 22 al. 2 OA 1. En effet, selon l'art. 27 al. 3 3e phrase LAsi, le requérant ne peut attaquer la décision d'attribution à un canton que pour violation du principe de l'unité de la famille (cf. ATAF 2009/54 consid. 1.3.1 p. 777, ATAF 2008/47 consid. 1.3.2 et 4 p. 672s. et 677ss). Cela vaut également s'agissant d'une décision de changement de canton d'attribution au sens de l'art. 22 al. 2 OA 1 (cf. arrêt du Tribunal fédéral 2A.361/2004 du 15 septembre 2004 consid. 1.2; arrêt du Tribunal administratif fédéral E-6238/2011 du 16 février 2012 consid. 2.1). Or, en l'espèce, les recourants n'allèguent aucun motif relatif au principe de l'unité de la famille et ce principe n'est nullement mis en cause in casu, puisque les recourants vivent ensemble et que le refus de changement de canton d'attribution les concerne tous et n'a pas pour conséquence une séparation des membres de leur famille en Suisse.</w:t>
      </w:r>
    </w:p>
    <w:p>
      <w:r>
        <w:rPr>
          <w:b/>
        </w:rPr>
        <w:t>E. 5</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(ATAF 2011/1 consid. 2 p. 4). 6.1. Dans leur recours, les intéressés estiment que c'est à tort que l'ODM n'a pas examiné la proposition des autorités cantonales vaudoises de leur octroyer une autorisation de séjour en application de l'art. 14 al. 2 LAsi et concluent, subsidiairement, à ce que le Tribunal approuve l'octroi d'une telle autorisation en leur faveur. 6.2. Lorsque l'autorité de première instance n'est pas entrée en matière sur une demande, le requérant peut seulement recourir en alléguant que l'autorité a nié à tort l'existence des conditions requises pour l'obliger à statuer au fond, et l'autorité de recours ne peut qu'inviter cette dernière à examiner la demande au fond, si elle admet le recours (cf. ATF 135 II 38 consid. 1.2; ATF 113 Ia 146 consid. 3c). Les conclusions du recourant (soit "l'objet du litige" ou "Streitgegenstand") sont donc limitées par les questions tranchées dans le dispositif de la décision querellée (soit "l'objet de la contestation" ou "Anfechtungs­gegenstand"). Celles qui en sortent, en particulier les questions portant sur le fond de l'affaire, ne sont pas recevables (cf. ATAF 2009/54 consid. 1.3.3 p. 777; ATF 134 V 418 consid. 5.2.1, ATF 131 V 164 consid. 2.1 et les références citées). 6.3. En considération de ce qui précède, le chef de conclusions subsidiaires des recourants tendant à l'approbation de l'octroi d'une autorisation de séjour en leur faveur est irrecevable, le Tribunal devant se limiter à examiner si l'ODM était fondé à ne pas entrer en matière sur la demande cantonale au motif qu'elle n'émanait pas du canton d'attribution des intéressés. Le fait que l'autorité de première instance ait mentionné incidemment, "à titre informatif", dans sa décision du 22 février 2010, sans motivation, que les critères prévus aux articles 14 al. 2 LAsi et 31 OASA n'étaient pas remplis, n'y change rien. 6.4. Comme vu ci-dessus, selon l'art. 14 al. 2 LAsi, le canton peut, sous réserve de l'approbation de l'ODM, octroyer une autorisation de séjour à toute personne qui lui a été attribuée conformément à la LAsi, à condition que la personne concernée séjourne en Suisse depuis au moins cinq ans à compter du dépôt de la demande d'asile, que le lieu de séjour de la personne concernée ait toujours été connu des autorités et qu'il s'agisse d'un cas de rigueur grave en raison de l'intégration poussée de la personne concernée. 6.5. Conformément à la jurisprudence, la loi s'interprète en premier lieu selon sa lettre (interprétation littérale).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découler des travaux préparatoires, du but et du sens de la disposition, ainsi que de la systématique de la loi. A l'inverse, il n'y a lieu de se fonder sur la compréhension littérale du texte que s'il en découle, sans ambiguïté aucune, une solution matériellement juste. Si le texte n'est pas absolument clair, respectivement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 privilégier une approche pragmatique s'inspirant d'une pluralité de méthodes, étant précisé que les différentes méthodes d'interprétation ne sont soumises à aucun ordre de priorité (cf. notamment ATAF 2010/56 consid. 5.1 p. 816s., ATAF 2007/48 consid. 6.1 p. 637 et les références citées ; ATF 137 IV 180 consid. 3.4 p. 184, ATF 135 IV 113 consid. 2.4.2 p. 116s.). 6.6. Selon la jurisprudence, plus la loi est récente, moins il sera possible de s'écarter de la volonté clairement exprimée du législateur, notamment pour donner à la loi une portée qui lui a été refusée lors des débats parlementaires. Les travaux préparatoires ne seront toutefois pris en considération que s'ils apportent une réponse claire à une disposition légale ambiguë et ont trouvé leur expression dans le texte même de la loi (ATAF 2007/4 consid. 3.1 p. 30s., ATAF 2010/56 consid. 5.1 p. 816s. et références citées; ATF 137 V 273 consid. 4.2 p. 276s., ATF 134 V 170 consid. 4.1 p. 174s.). 6.7. Il ressort clairement du texte français de l'art. 14 al. 2 LAsi que seul le canton d'attribution d'un requérant d'asile a la compétence d'octroyer une autorisation de séjour à celui-là, après approbation de l'ODM. Il en va de même des versions allemandes et italiennes du texte ("Der Kanton kann mit Zustimmung des Bundesamtes einer ihm nach diesem Gesetz zugewiesenen Person eine Aufenthaltsbewilligung erteilen" "Con il benestare dell'Ufficio federale il Cantone può rilasciare un permesso di dimora a una persona attribuitagli secondo la presente legge"). Le Tribunal a déjà eu l'occasion d'examiner l'historique de cette disposition dans l'ATAF 2009/40. Elle est entrée en vigueur le 1er janvier 2007 et a remplacé les alinéas 3 à 5 de l'art. 44 LAsi, qui prévoyaient la possibilité d'octroyer l'admission provisoire aux requérants d'asile se trouvant dans un cas de détresse personnelle grave, lorsqu'aucune décision exécutoire n'avait été rendue dans les quatre ans suivant le dépôt de leur demande d'asile. Le texte de l'art. 14 al. 2 LAsi actuel ne correspond pas au projet initial du Conseil fédéral, mais a été proposé au cours des débats parlementaires par la commission préparatoire du Conseil des Etats, en vue de permettre aux cantons de délivrer une autorisation de séjour, à certaines conditions, non seulement pendant la procédure d'asile, mais également après la clôture définitive de celle-ci (cf. bulletin officiel de l'Assemblée fédérale [BO] 2005 E 339ss et 2005 N 1163s. ad art. 14 al. 1bis LAsi, ATAF 2009/40 consid. 3.1 p. 562). La version initiale de cette proposition prévoyait déjà qu'un canton pouvait octroyer une autorisation de séjour "à toute personne qui lui a[vait] été attribuée conformément à la présente loi", formulation qui n'a pas fait l'objet de discussion au cours des débats parlementaires. Dans le cadre de la procédure d'asile, les requérants sont en principe soumis à une répartition intercantonale (art. 27 LAsi et art. 21 et 22 OA 1). La décision d'attribution à un canton donné ne peut faire l'objet d'un recours que pour violation du principe de l'unité de la famille (cf. art. 27 al. 3 LAsi et ATAF 2008/47 p. 669ss). Etant donné que les requérants d'asile ne sont pas autorisés à séjourner dans un canton autre que celui auquel ils ont été attribués (cf. également les Directives de l'ODM sur son site &gt; Documentation &gt; Bases légales &gt; Directives et circulaires &gt; Loi sur l'asile &gt; Statut juridique, ch. 6.1.1 [consulté en juin 2012], ATF 137 I 113 consid. 4.2 p. 117 et art. 74 al. 1 LAsi par analogie), il est évident que le législateur n'a envisagé de donner la possibilité de solliciter la reconnaissance d'un cas de rigueur qu'au canton d'attribution. La solution inverse, à savoir permettre à n'importe quel canton de proposer de régulariser la situation de requérants d'asile reviendrait à admettre que ces derniers ont la possibilité de résider dans le canton de leur choix, ce qui mettrait à néant le système de répartition intercantonale des demandeurs d'asile. Cela irait à l'encontre de la volonté du législateur d'opérer, par le biais de l'attribution cantonale, une répartition équitable des requérants d'asile entre les cantons, compte tenu en particulier des conséquences financières liées à l'octroi de l'aide publique (art. 80 LAsi) et à l'exécution du renvoi (art. 46 LAsi) (cf. ATF 137 I 113 consid. 5.1 et 6.3 p. 117ss). Au vu de ces implications, il se justifie de limiter la compétence de proposer une autorisation de séjour sur la base de l'art. 14 al. 2 LAsi au canton d'attribution et de ne pas interpréter le texte légal d'une manière contraire à sa lettre. Par ailleurs, les auteurs de doctrine n'ont pas non plus contesté que seul le canton d'attribution était compétent pour proposer une autorisation de séjour sur la base de l'art. 14 al. 2 LAsi (cf. Peter Nideröst, Sans-Papiers in der Schweiz, et Walter Stöckli, Asyl, in: Peter Uebersax, Beat Rudin, Thomas Hugi Yar, Thomas Geiser, Ausländerrecht, Eine umfassende Darstellung der Rechtsstellung von Ausländerinnen und Ausländer in der Schweiz, 2e édition, Bâle 2009, §9.43 p. 386). 6.8. Il s'ensuit qu'il n'existe aucun motif sérieux de penser que le texte de l'art. 14 al. 2 LAsi ne correspond pas en tous points au sens véritable de cette disposition. Il n'y a donc pas lieu de s'en écarter. 6.9. C'est par conséquent à juste titre que l'ODM a estimé que le SPOP n'était pas compétent pour proposer l'octroi d'une autorisation de séjour aux recourants sur la base de l'art. 14 al. 2 LAsi. Le recours doit dès lors être rejeté sur ce point.</w:t>
      </w:r>
    </w:p>
    <w:p>
      <w:r>
        <w:rPr>
          <w:b/>
        </w:rPr>
        <w:t>E. 7</w:t>
      </w:r>
    </w:p>
    <w:p>
      <w:r>
        <w:t>En conclusion, la décision de l'ODM du 22 février 2010 est conforme au droit. Le recours est en conséquence rejeté, dans la mesure où il est recevable.</w:t>
      </w:r>
    </w:p>
    <w:p>
      <w:r>
        <w:rPr>
          <w:b/>
        </w:rPr>
        <w:t>E. 8</w:t>
      </w:r>
    </w:p>
    <w:p>
      <w:r>
        <w:t>Vu l'issue de la cause, il y a lieu de mettre les frais de procédure, d'un montant de Fr. 800.-, à la charge des recourants, conformément à l'art.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