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C-5795/2012 vom 25. November 2014</w:t>
      </w:r>
    </w:p>
    <w:p>
      <w:r>
        <w:t>Bundesverwaltungsgericht, 2014-11-25, FR</w:t>
      </w:r>
    </w:p>
    <w:p>
      <w:r>
        <w:rPr>
          <w:b/>
        </w:rPr>
        <w:t xml:space="preserve">Quelle: </w:t>
      </w:r>
      <w:r>
        <w:t>https://mcp.opencaselaw.ch/entscheid/bvger_C-5795_2012</w:t>
      </w:r>
    </w:p>
    <w:p>
      <w:r>
        <w:t>FR: TAF C-5795/2012 du 25 novembre 2014</w:t>
      </w:r>
    </w:p>
    <w:p>
      <w:r>
        <w:t>IT: TAF C-5795/2012 del 25 novembre 2014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 Dans la mesure où il se prononce sur les art. 44 LEtr (RS 142.20) et 77 al. 1 OASA, qui ne confèrent aucun droit à une autorisation, le Tribunal se prononce en dernière instance (cf. art. 1 al. 2 LTAF en relation avec l'art. 83 let. c ch. 2 LTF). Il en va différemment lorsque le droit international confère un droit à une autorisation, l'arrêt du Tribunal administratif fédéral pouvant alors être déféré au Tribunal fédéral (art. 83 let. c ch. 2 LTF a contrario et Thomas Hugi Yar, Von Trennungen, Härtefällen und Delikten - Ausländerrechtliches rund um die Ehe- und Familiengemeinschaft, in: Achermann et al. [éd.], Annuaire du droit de la migration 2012/2013, p. 102).</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les ch. 1.3.1.1 et 1.3.1.4. let. e des Directives et circulaires de l'ODM, en ligne sur son site internet : www.bfm.admin.ch &gt; Publications &amp; services &gt; Directives et circulaires &gt; I. Domaine des étrangers, version du 4 juillet 2014, site consulté en novembre 2014). Il s'ensuit que ni le Tribunal, ni l'ODM ne sont liés par la décision du Service de la population du canton du Jura du 19 mai 2011 de renouveler l'autorisation de séjour de la recourante et peuvent donc parfaitement s'écarter de l'appréciation faite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la jurisprudence citée).</w:t>
      </w:r>
    </w:p>
    <w:p>
      <w:r>
        <w:rPr>
          <w:b/>
        </w:rPr>
        <w:t>E. 5.1</w:t>
      </w:r>
    </w:p>
    <w:p>
      <w:r>
        <w:t>Selon l'art. 44 LEtr,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w:t>
      </w:r>
    </w:p>
    <w:p>
      <w:r>
        <w:rPr>
          <w:b/>
        </w:rPr>
        <w:t>E. 5.2</w:t>
      </w:r>
    </w:p>
    <w:p>
      <w:r>
        <w:t>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2C_14/2014 du 27 août 2014 consid. 4.4.1, 2C_500/2014 du 18 juillet 2014 consid. 6.2 et 2C_204/2014 du 5 mai 2014 consid. 6.1).</w:t>
      </w:r>
    </w:p>
    <w:p>
      <w:r>
        <w:rPr>
          <w:b/>
        </w:rPr>
        <w:t>E. 5.3</w:t>
      </w:r>
    </w:p>
    <w:p>
      <w:r>
        <w:t>Selon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w:t>
      </w:r>
    </w:p>
    <w:p>
      <w:r>
        <w:rPr>
          <w:b/>
        </w:rPr>
        <w:t>E. 5.4</w:t>
      </w:r>
    </w:p>
    <w:p>
      <w:r>
        <w:t>Aux termes de l'art. 77 al. 2 OASA, dans sa nouvelle teneur, en vigueur depuis le 1er juillet 2013, les raisons personnelles majeures visées à l'al. 1 let. b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5.5</w:t>
      </w:r>
    </w:p>
    <w:p>
      <w:r>
        <w:t>La teneur de l'art. 77 al. 1 et 2 OASA étant identique à celle de l'art. 50 al. 1 et 2 LEtr, sous réserve du fait que, contrairement à l'art. 77 OASA dont l'application relève de la libre appréciation de l'autorité ("Kann-Vorschrift"), l'art. 50 LEtr consacre l'existence d'un droit à l'octroi d'une autorisation de séjour (ou à la prolongation de sa durée de validité) lorsque ses conditions d'application sont remplies (cf. arrêt du Tribunal fédéral 2C_429/2013 du 12 juillet 2013 consid. 3), le Tribunal peut, dans l'application de l'art. 77 al. 1 et 2 OASA, s'inspirer de la jurisprudence relative à l'art. 50 al. 1 et 2 LEtr (cf. arrêt du Tribunal administratif fédéral C-881/2012 du 18 septembre 2014 consid. 6 in fine et directives et jurisprudence citées).</w:t>
      </w:r>
    </w:p>
    <w:p>
      <w:r>
        <w:rPr>
          <w:b/>
        </w:rPr>
        <w:t>E. 6</w:t>
      </w:r>
    </w:p>
    <w:p>
      <w:r>
        <w:t>En l'espèce, à l'examen du dossier, il appert que la recourante a obtenu une autorisation de séjour au titre du regroupement familial suite à son mariage, le 11 mars 2006, avec B._______, ressortissant angolais titulaire d'une autorisation de séjour en Suisse. Les époux A._______ et B._______ ne font cependant plus ménage commun depuis octobre 2009 et par jugement du 27 novembre 2012, le Tribunal de première instance de Porrentruy a prononcé leur divorce. La recourante ne peut donc plus se prévaloir de l'art. 44 LEtr pour obtenir le renouvellement de son titre de séjour. Cela étant, encore faut-il se demander si elle peut invoquer le bénéfice de l'art. 77 al. 1 OASA. C'est en effet à juste titre que l'ODM a examiné le renouvellement de l'autorisation de séjour de A._______ sous l'angle de l'art. 77 al. 1 et 2 OASA et non pas en application de l'art. 30 al. 1 let. b LEtr comme proposé par l'autorité cantonale (cf. le courrier du Service de la population du canton du Jura du 19 mai 2011), dès lors que la poursuite du séjour du conjoint étranger en Suisse après la dissolution de l'union conjugale est réglée aux art. 50 LEtr (pour les conjoints de ressortissants suisses et de titulaires d'une autorisation d'établissement) et 77 OASA (pour les conjoints de titulaires d'une autorisation de séjour). Dans le cadre de l'application de ces dispositions, l'autorité compétente est toutefois également amenée à examiner si la situation de l'étranger concerné est constitutive d'un cas de rigueur (cf. consid. 8.2 ci-après).</w:t>
      </w:r>
    </w:p>
    <w:p>
      <w:r>
        <w:rPr>
          <w:b/>
        </w:rPr>
        <w:t>E. 6.1</w:t>
      </w:r>
    </w:p>
    <w:p>
      <w:r>
        <w:t>Dans ces conditions, il sied tout d'abord d'examiner si la recourante remplit la première condition de l'art. 77 al. 1 let. a OASA, à savoir si la communauté conjugale a duré au moins trois ans.</w:t>
      </w:r>
    </w:p>
    <w:p>
      <w:r>
        <w:rPr>
          <w:b/>
        </w:rPr>
        <w:t>E. 6.2</w:t>
      </w:r>
    </w:p>
    <w:p>
      <w:r>
        <w:t>Selon la jurisprudence relative à l'art. 50 al. 1 let. a LEtr, applicable par analogie au cas d'espèce, est seule décisive la durée de la vie commune en Suisse pour déterminer si l'union conjugale a duré au moins trois ans au moment de sa dissolution (cf. ATF 136 II 113 consid. 3.3.5). La période des trois ans commence à courir à partir du début de la cohabitation des époux en Suisse et se termine au moment où les époux cessent d'habiter ensemble sous le même toit (cf. ATF 136 II 113 consid. 3.2 in fine). La notion d'union conjugale (ou de communauté conjugale, terme utilisé à l'art. 77 al. 1 OASA) ne se confond pas avec le mariage. Alors que ce dernier peut être purement formel, l'union conjugale ("eheliche Gemeinschaft") implique en principe la vie en commun des époux en Suisse, sous réserve des exceptions mentionnées à l'art. 49 LEtr (cf. ATF 136 II 113 consid. 3.1, 3.2 et 3.3.5). L'existence d'un mariage formel ne suffit donc pas pour le calcul des trois ans requis (cf. ATF 136 II 113 consid. 3.2 in fine).</w:t>
      </w:r>
    </w:p>
    <w:p>
      <w:r>
        <w:rPr>
          <w:b/>
        </w:rPr>
        <w:t>E. 6.3</w:t>
      </w:r>
    </w:p>
    <w:p>
      <w:r>
        <w:t>Il ressort de l'examen des pièces du dossier que le 11 mars 2006, l'intéressée a contracté mariage, à Delémont, avec B._______, ressortissant angolais au bénéfice d'une autorisation de séjour en Suisse. Lorsqu'il a porté plainte contre son épouse le 15 octobre 2009, B._______ a notamment affirmé qu'il était en cours de séparation avec son épouse (cf. le rapport de dénonciation du 30 novembre 2009 p. 2). Lors de son audition par la police cantonale en novembre 2009, A._______ a confirmé qu'elle avait quitté le domicile conjugal au début du mois d'octobre 2009 (cf. le procès-verbal de l'audition du 26 novembre 2009 p. 2). Le 9 novembre 2009, les époux ont signé une convention de vie séparée et par jugement du 27 novembre 2012, le Tribunal de première instance de Porrentruy a prononcé leur divorce.</w:t>
      </w:r>
    </w:p>
    <w:p>
      <w:r>
        <w:rPr>
          <w:b/>
        </w:rPr>
        <w:t>E. 6.4</w:t>
      </w:r>
    </w:p>
    <w:p>
      <w:r>
        <w:t>Au vu de ce qui précède, il y a lieu de considérer, comme l'a d'ailleurs fait l'autorité intimée, que la communauté conjugale a duré de mars 2006 à octobre 2009, soit plus de trois ans, de sorte que la première condition de l'art. 77 al. 1 let. a OASA est réalisée.</w:t>
      </w:r>
    </w:p>
    <w:p>
      <w:r>
        <w:rPr>
          <w:b/>
        </w:rPr>
        <w:t>E. 7</w:t>
      </w:r>
    </w:p>
    <w:p>
      <w:r>
        <w:t>Les conditions de l'art. 77 al. 1 let. a OASA étant cumulatives (cf. ATF 136 II 113 consid. 3.3.3), il convient à présent d'analyser si l'intégration de l'intéressée est réussie au sens de cette disposition.</w:t>
      </w:r>
    </w:p>
    <w:p>
      <w:r>
        <w:rPr>
          <w:b/>
        </w:rPr>
        <w:t>E. 7.1</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l'ATF 134 II 1 consid. 4.1 et arrêt du Tribunal fédéral 2C_300/2013 du 21 juin 2013 consid. 4.2 et les arrêts cités).</w:t>
      </w:r>
    </w:p>
    <w:p>
      <w:r>
        <w:rPr>
          <w:b/>
        </w:rPr>
        <w:t>E. 7.2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Tribunal fédéral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Tribunal fédéral 2C_749/2011 du 20 janvier 2012 consid. 3.3 et jurisprudence citée).</w:t>
      </w:r>
    </w:p>
    <w:p>
      <w:r>
        <w:rPr>
          <w:b/>
        </w:rPr>
        <w:t>E. 7.3.1</w:t>
      </w:r>
    </w:p>
    <w:p>
      <w:r>
        <w:t>En l'occurrence, force est de constater que si la recourante a certes manifesté une certaine volonté de participer à la vie économique en Suisse et qu'elle a par ailleurs effectué plusieurs formations dans ce pays (à ce sujet, cf. notamment le certificat du 12 décembre 2013, confirmant qu'elle a terminé avec succès la formation d'auxiliaire de santé CRS en août 2013, ainsi que les attestations de l'Espace Formation emploi du canton du Jura versées au dossier par pli du 22 mars 2013), elle n'a toutefois pas réussi à se créer une situation professionnelle stable, et cela bien qu'elle séjourne sur le sol helvétique depuis plus de quatorze ans.</w:t>
      </w:r>
    </w:p>
    <w:p>
      <w:r>
        <w:rPr>
          <w:b/>
        </w:rPr>
        <w:t>E. 7.3.2</w:t>
      </w:r>
    </w:p>
    <w:p>
      <w:r>
        <w:t>A l'examen des pièces du dossier, il appert qu'entre 2000 et 2010, A._______ a exercé des activités temporaires dans divers domaines (cf. notamment le curriculum vitae qu'elle a produit par pli du 22 mars 2013). De juin 2011 à mai 2012 et de juillet à août 2012, A._______ a travaillé, à un taux d'activité variable, en qualité d'employée de nettoyage auprès de X._______ (cf. le certificat de travail du 23 mai 2012 et les observations de la recourante du 22 mars 2013 p. 5). L'intéressée était ensuite au chômage jusqu'à ce qu'elle soit engagée, en juillet 2013, en qualité de mère de jour auprès de Y._______ (cf. le courrier du Service des arts et métiers et du travail du 26 juillet 2013, les observations de l'intéressée du 22 mars 2013 p. 5 et le courrier de Y._______ du 19 décembre 2013). Entre septembre et décembre 2013, cet emploi lui procurait un salaire mensuel net se situant entre 3260 et 4395 francs.</w:t>
      </w:r>
    </w:p>
    <w:p>
      <w:r>
        <w:rPr>
          <w:b/>
        </w:rPr>
        <w:t>E. 7.3.3</w:t>
      </w:r>
    </w:p>
    <w:p>
      <w:r>
        <w:t>Dans le cadre de la présente procédure de recours, A._______ a notamment allégué que son inactivité professionnelle durant sa vie commune avec son ex-époux était due au fait que pendant son mariage avec B._______, elle s'occupait des deux enfants de ce dernier afin de lui permettre d'exercer une activité lucrative. Elle a en outre fait valoir que sa situation professionnelle actuelle ne lui était pas imputable, dès lors qu'elle avait été contrainte d'interrompre son activité en qualité de mère de jour, puisqu'en automne 2013, le Service des arts et métiers et du travail du canton du Jura avait "donné l'ordre à l'employeur de la recourante de résilier immédiatement son contrat, aux motifs qu'elle n'avait pas le droit d'exercer une activité lucrative" (cf. les déterminations de la recourante du 17 septembre 2014 p. 2, l'écrit de Y._______ du 19 décembre 2013 et le courrier du Maître Jean-Pierre Moser au service précité du 18 octobre 2013). Au vu des pièces du dossier, il apparaît effectivement que le service susmentionné n'a pas donné suite aux courriers de A._______ et de son employeur respectivement du 18 octobre 2013 et du 19 décembre 2013, sollicitant que A._______ soit autorisée à continuer à travailler pour Y._______. Dans ces conditions, l'on ne saurait lui reprocher de ne plus être en mesure de subvenir à ses besoins depuis le début de l'année 2014.</w:t>
      </w:r>
    </w:p>
    <w:p>
      <w:r>
        <w:rPr>
          <w:b/>
        </w:rPr>
        <w:t>E. 7.3.4</w:t>
      </w:r>
    </w:p>
    <w:p>
      <w:r>
        <w:t>Cependant, si les arguments avancés par la recourante sont certes susceptibles d'expliquer sa situation professionnelle entre printemps 2006 et hiver 2009 et le fait qu'elle n'est plus employée auprès de Y._______ depuis décembre 2013, ils ne justifient toutefois pas les longues périodes d'inactivité que la prénommée a connues entre hiver 2009 et été 2013 durant lesquelles elle était contrainte de recourir aux prestations de l'aide sociale. Il ressort en effet de l'attestation du Service de l'action sociale du canton du Jura du 21 octobre 2014 que A._______ a bénéficié des prestations de l'aide sociale de novembre 2009 à mars 2011 et de juin 2013 à septembre 2013 et que le montant total des aides perçues durant ces périodes s'élève à 12'811.80 francs. En outre, selon l'extrait du registre des poursuites du canton du Jura du 9 septembre 2014, l'intéressée a fait l'objet de 24 poursuites pour un montant total supérieur à 47'000 francs entre avril 2010 et juin 2014.</w:t>
      </w:r>
    </w:p>
    <w:p>
      <w:r>
        <w:rPr>
          <w:b/>
        </w:rPr>
        <w:t>E. 7.3.5</w:t>
      </w:r>
    </w:p>
    <w:p>
      <w:r>
        <w:t>Par conséquent, compte tenu du fait que malgré la durée de son séjour en Suisse et les formations qu'elle a effectuées dans ce pays, l'intéressée n'a pas été en mesure de se créer une situation professionnelle stable, qu'elle était ainsi contrainte de recourir aux prestations de l'aide sociale et qu'elle a par ailleurs contracté des dettes importantes, le Tribunal estime que A._______ ne peut pas se prévaloir d'une intégration professionnelle réussie sur le sol helvétique.</w:t>
      </w:r>
    </w:p>
    <w:p>
      <w:r>
        <w:rPr>
          <w:b/>
        </w:rPr>
        <w:t>E. 7.4</w:t>
      </w:r>
    </w:p>
    <w:p>
      <w:r>
        <w:t>S'agissant de son intégration socioculturelle en Suisse, le Tribunal observe que la recourante dispose de bonnes connaissances de la langue française, qu'elle a tissé des liens non négligeables avec son milieu (cf. notamment les nombreuses lettres de soutien versées au dossier durant la présente procédure de recours) et qu'elle s'engage par ailleurs activement dans une église à Bâle, où elle s'occupe de l'école du dimanche et du chant culturel dans la chorale. Dans ces conditions, il convient de retenir que la recourante bénéficie d'attaches socioculturelles importantes en Suisse. Eu égard à la durée de son séjour sur le territoire helvétique, les liens sociaux que la recourante s'est créés dans ce pays ne sauraient toutefois pas être qualifiés d'exceptionnels.</w:t>
      </w:r>
    </w:p>
    <w:p>
      <w:r>
        <w:rPr>
          <w:b/>
        </w:rPr>
        <w:t>E. 7.5</w:t>
      </w:r>
    </w:p>
    <w:p>
      <w:r>
        <w:t>En outre, c'est ici le lieu de relever que le 6 décembre 2011, le Juge pénal du Tribunal de première instance du canton du Jura a reconnu A._______ coupable de lésions corporelles simples, voies de fait et menaces, infractions commises entre juillet 2006 et octobre 2009 au préjudice des deux enfants de son époux, et a condamné la prénommée à une peine de 60 jours-amende à 80 francs avec sursis pendant deux ans, à une amende de 800 francs et au versement d'une somme de 500 francs à titre de tort moral à chacun des enfants. A ce propos, le Tribunal observe que les arguments que la recourante a avancés pour relativiser la portée de ce jugement, soit en particulier l'absence de motivation du jugement et l'existence de prétendues contradictions dans les affirmations de B._______, des victimes et des témoins (cf. en particulier les déterminations de la recourante du 17 mai 2013 p. 7ss) ne sauraient permettre au Tribunal de remettre en cause le bien fondé de ce jugement pénal dans le cadre de la présente procédure de recours, ni d'en faire abstraction pour l'appréciation de l'intégration de l'intéressée en Suisse. Enfin, c'est ici également le lieu de noter que par décision du 19 novembre 2001, la CRA a confirmé la décision de l'ODR du 29 mars 2001 rejetant la demande d'asile de l'intéressée et prononçant son renvoi de Suisse. La recourante n'a toutefois jamais donné suite à la décision des autorités helvétiques l'invitant à quitter la Suisse jusqu'au 15 janvier 2002. A._______ a ainsi séjourné en Suisse sans autorisation durant plus de quatre ans, à savoir de janvier 2002 jusqu'à son mariage, en mars 2006, avec B._______.</w:t>
      </w:r>
    </w:p>
    <w:p>
      <w:r>
        <w:rPr>
          <w:b/>
        </w:rPr>
        <w:t>E. 7.6</w:t>
      </w:r>
    </w:p>
    <w:p>
      <w:r>
        <w:t>En définitive, au terme d'une appréciation globale des circonstances et compte tenu du fait que les liens socioculturels que la recourante s'est créés en Suisse ne sauraient contrebalancer le fait que malgré la durée de son séjour sur le sol helvétique, A._______ n'a pas réussi à stabiliser sa situation professionnelle, que n'étant pas en mesure de subvenir à ses besoins, elle a émargé à l'aide sociale et contracté des dettes importantes, le Tribunal arrive à la conclusion que c'est à bon droit que l'ODM a considéré que l'intégration de A._______ en Suisse ne pouvait être considérée comme réussie au sens de l'art. 77 al. 1 let. a OASA.</w:t>
      </w:r>
    </w:p>
    <w:p>
      <w:r>
        <w:rPr>
          <w:b/>
        </w:rPr>
        <w:t>E. 8</w:t>
      </w:r>
    </w:p>
    <w:p>
      <w:r>
        <w:t>Comme pour ce qui a trait à l'art. 50 al. 2 LEtr, l'art. 77 al. 2 OASA précise que les raisons personnelles majeures visées à l'art. 77 al. 1 let. b OASA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8.1</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2C_204/2014 consid. 7.1 in fine et références citées).</w:t>
      </w:r>
    </w:p>
    <w:p>
      <w:r>
        <w:rPr>
          <w:b/>
        </w:rPr>
        <w:t>E. 8.2</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345 consid. 3.2.3 et 137 II 1 consid. 4.1).</w:t>
      </w:r>
    </w:p>
    <w:p>
      <w:r>
        <w:rPr>
          <w:b/>
        </w:rPr>
        <w:t>E. 8.3</w:t>
      </w:r>
    </w:p>
    <w:p>
      <w:r>
        <w:t>Dans le cas particulier, il est constant que la communauté conjugale des époux A._______ et B._______ n'a pas été dissoute par le décès du conjoint et que la recourante ne se trouve pas dans une situation de violence conjugale. De plus, aucun élément ne permet de penser que le mariage ait été conclu en violation de la libre volonté de l'un des époux.</w:t>
      </w:r>
    </w:p>
    <w:p>
      <w:r>
        <w:rPr>
          <w:b/>
        </w:rPr>
        <w:t>E. 8.4</w:t>
      </w:r>
    </w:p>
    <w:p>
      <w:r>
        <w:t>S'agissant des possibilités de réintégration de A._______ dans son pays d'origine, le Tribunal constate que la recourante a passé toute son enfance, son adolescence et le début de sa vie d'adulte en République démocratique du Congo, années qui, selon la jurisprudence du Tribunal fédéral, sont décisives pour la formation de la personnalité (dans le même sens, cf. arrêt du Tribunal fédéral 2C_196/2014 du 19 mai 2014 consid. 4.2 et référence citée). En outre, l'intéressée a suivi sa scolarité et effectué une formation de couturière dans son pays d'origine, où elle également travaillé en qualité de couturière et d'infirmière (cf. le procès-verbal de l'audition de A._______ par la police des étrangers du canton de Berne en date du 14 juillet 2000 p. 7 et le curriculum vitae produit par pli du 22 mars 2013). Dans ces circonstances, le Tribunal estime que A._______ est susceptible, après une période de réadaptation, de se réintégrer dans son pays d'origine, bien qu'au vu des pièces du dossier, elle ne dispose plus de famille proche en République démocratique du Congo (cf. le mémoire de recours du 7 novembre 2012 p. 2). Certes, le Tribunal est conscient que la recourante se heurtera à des difficultés de réintégration lors de son retour en République démocratique du Congo, notamment en raison de sa longue absence et de ses attaches en Suisse. Cependant, compte tenu du fait que A._______ a passé les premiers vingt-quatre ans de sa vie de son pays d'origine, qu'elle est jeune, en bonne santé et qu'elle pourra faire valoir les connaissances et expériences professionnelles acquises en Suisse dans son pays d'origine, l'on ne saurait qualifier la réintégration de la prénommée dans son pays d'origine de fortement compromise.</w:t>
      </w:r>
    </w:p>
    <w:p>
      <w:r>
        <w:rPr>
          <w:b/>
        </w:rPr>
        <w:t>E. 8.5</w:t>
      </w:r>
    </w:p>
    <w:p>
      <w:r>
        <w:t>Il y a finalement lieu d'examiner si la poursuite du séjour de l'intéressée en Suisse s'impose pour l'un des motifs mentionnés à l'art. 31 al. 1 OASA. A ce sujet, il convient de noter que la recourante séjourne sur le territoire helvétique depuis le 15 mai 2000 et peut donc à ce jour se prévaloir de plus de quatorze ans de séjour en Suisse. Cependant, selon la jurisprudence applicable en la matière, le simple fait pour un étranger de séjourner en Suisse pendant de longues années ne permet pas d'admettre un cas personnel d'une extrême gravité (cf. ATAF 2007/16 consid. 7). Ceci vaut d'autant plus dans le cas particulier, dès lors que l'intéressée a vécu en Suisse de manière totalement illégale durant plus de quatre ans après le rejet définitif de sa demande d'asile. En outre, s'il est certes avéré que la recourante a tissé des liens non négligeables pendant son séjour en Suisse, il n'en demeure pas moins qu'eu égard à la durée de son séjour sur le territoire helvétique, son intégration sociale ne revêt pas un caractère exceptionnel. Il convient également de rappeler que l'intégration professionnelle de A._______ n'atteint pas ce que l'on est en droit d'attendre d'un étranger résidant sur territoire helvétique depuis quatorze ans et qu'elle a ainsi notamment été contrainte de recourir aux prestations de l'aide sociale. Par ailleurs, la recourante a fait l'objet de nombreuses poursuites, ainsi que de plusieurs condamnations pénales (cf. let. B et G supra). Compte tenu des éléments qui précèdent et des possibilités de réintégration de la recourante dans son pays d'origine (cf. consid. 8.4 supra), le Tribunal estime que la situation de l'intéressée n'est pas constitutive d'une situation d'extrême gravité. Par conséquent, l'examen de la cause à la lumière des critères de l'art. 31 al. 1 OASA ne permet pas non plus de conclure à l'existence de raisons personnelles majeures au sens de l'art. 77 al. 1 let. b OASA. Il sied au passage de relever qu'il n'y a dès lors plus de place pour un examen des conditions d'un cas individuel d'une extrême gravité à la lumière de l'art. 30 al. 1 let. b LEtr.</w:t>
      </w:r>
    </w:p>
    <w:p>
      <w:r>
        <w:rPr>
          <w:b/>
        </w:rPr>
        <w:t>E. 8.6</w:t>
      </w:r>
    </w:p>
    <w:p>
      <w:r>
        <w:t>En considération de ce qui précède, l'examen du dossier ne permet pas de retenir que la poursuite du séjour de la recourante en Suisse s'imposerait pour des raisons personnelles majeures au sens de l'art. 77 al. 1 let. b OASA.</w:t>
      </w:r>
    </w:p>
    <w:p>
      <w:r>
        <w:rPr>
          <w:b/>
        </w:rPr>
        <w:t>E. 9</w:t>
      </w:r>
    </w:p>
    <w:p>
      <w:r>
        <w:t>A l'appui de son pourvoi, la recourante s'est également prévalue de l'art. 8 CEDH, en alléguant que dans la mesure où toutes ses attaches socioprofessionnelles se trouvaient désormais en Suisse, la décision querellée constituait une ingérence injustifiée dans l'exercice de sa vie privée.</w:t>
      </w:r>
    </w:p>
    <w:p>
      <w:r>
        <w:rPr>
          <w:b/>
        </w:rPr>
        <w:t>E. 9.1</w:t>
      </w:r>
    </w:p>
    <w:p>
      <w:r>
        <w:t>A ce sujet, il convient de rappeler que 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les arrêts du Tribunal fédéral 2C_457/2014 du 3 juin 2014 consid. 4.2 et 2C_860/2013 du 18 octobre 2013 consid. 4.1 et les références citées).</w:t>
      </w:r>
    </w:p>
    <w:p>
      <w:r>
        <w:rPr>
          <w:b/>
        </w:rPr>
        <w:t>E. 9.2</w:t>
      </w:r>
    </w:p>
    <w:p>
      <w:r>
        <w:t>Or, en l'espèce, le Tribunal a retenu qu'eu égard à la durée de son séjour sur le sol helvétique, l'intégration socioculturelle de l'intéressée ne pouvait pas être qualifiée d'exceptionnelle (cf. consid. 7.4 et 7.5 supra) et que A._______ n'avait par ailleurs pas fait preuve d'une intégration professionnelle réussie en Suisse (cf. consid. 7.3.5 supra). En outre, le Tribunal a estimé que la prénommée était susceptible, après une période de réadaptation, de se réintégrer dans son pays d'origine. Par conséquent, l'on ne saurait considérer que la recourante se soit créé avec la Suisse des attaches à ce point profondes et durables qu'elle ne puisse plus raisonnablement envisager un retour dans son pays d'origine. Dans ces circonstances, A._______ ne saurait se prévaloir du droit au respect de la vie privée garanti à l'art. 8 CEDH pour prétendre au renouvellement de son autorisation de séjour.</w:t>
      </w:r>
    </w:p>
    <w:p>
      <w:r>
        <w:rPr>
          <w:b/>
        </w:rPr>
        <w:t>E. 10</w:t>
      </w:r>
    </w:p>
    <w:p>
      <w:r>
        <w:t>Dans la mesure où la prénommée n'obtient pas la prolongation de son autorisation de séjour, c'est à bon droit que l'ODM a prononcé le renvoi de celle-ci de Suisse, conformément à l'art. 64 al. 1 let. c LEtr. L'intéressée n'a par ailleurs pas démontré l'existence d'obstacles à son retour en République démocratique du Congo et le dossier ne fait pas apparaître que l'exécution du renvoi serait illicite, inexigible ou impossible au sens de l'art. 83 al. 2 à 4 LEtr. Ainsi, c'est à juste titre que l'ODM a ordonné l'exécution de cette mesure.</w:t>
      </w:r>
    </w:p>
    <w:p>
      <w:r>
        <w:rPr>
          <w:b/>
        </w:rPr>
        <w:t>E. 11</w:t>
      </w:r>
    </w:p>
    <w:p>
      <w:r>
        <w:t>Il ressort de ce qui précède que, par sa décision du 5 octobre 2012, l'ODM n'a ni violé le droit fédéral, ni constaté des faits pertinents de manière inexacte ou incomplète; en outre, la décision attaquée n'est pas inopportune (cf. art. 49 PA). Le recours est en conséquence rejeté. Par décision incidente du 18 décembre 2012, le Tribunal a mis la recourante au bénéfice de l'assistance judiciaire totale à partir du dépôt de la demande d'assistance judiciaire en date du 5 décembre 2012, a dispensé l'intéressée du paiement des frais de procédure et a désigné son mandataire en qualité d'avocat d'office pour la procédure de recours. Partant, il n'est pas perçu de frais de procédure. En outre, il convient d'accorder une indemnité à titre d'honoraires aux mandataires de l'intéressée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La recourante a l'obligation de rembourser ce montant si elle revient à meilleure fortune, conformément à l'art. 65 al. 4 PA. Tenant compte de l'ensemble des circonstances du cas, de l'importance de l'affaire, du degré de difficulté de cette dernière et de l'ampleur du travail accompli par les mandataires depuis le dépôt de la requête d'assistance judiciaire du 5 décembre 2012, le Tribunal estime, au regard des art. 8ss FITAF, que le versement d'une indemnité à titre d'honoraires s'élevant à Fr. 800.- (TVA comprise) pour Maître Moser et à Fr. 400.- (TVA comprise) pour Maître Röthlisberger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