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C-578/2009 vom 1. März 2011</w:t>
      </w:r>
    </w:p>
    <w:p>
      <w:r>
        <w:t>Bundesverwaltungsgericht, 2011-03-01, IT</w:t>
      </w:r>
    </w:p>
    <w:p>
      <w:r>
        <w:rPr>
          <w:b/>
        </w:rPr>
        <w:t xml:space="preserve">Quelle: </w:t>
      </w:r>
      <w:r>
        <w:t>https://mcp.opencaselaw.ch/entscheid/bvger_C-578_2009</w:t>
      </w:r>
    </w:p>
    <w:p>
      <w:r>
        <w:t>FR: TAF C-578/2009 du 1 mars 2011</w:t>
      </w:r>
    </w:p>
    <w:p>
      <w:r>
        <w:t>IT: TAF C-578/2009 del 1 marzo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l'applicazione delle nuove norme della 5a revisione della LAI per il periodo dal 1° gennaio al 15 dicembre 2008 (data della decisione impugnata) non avrebbe alcuna incidenza sull'esito delle questioni sottoposte nel caso concreto all'esame di questo Tribunale (cfr. sentenza del Tribunale federale 9C_942/2009 del 15 marzo 2010 consid. 3.1; cfr. pure sentenza del Tribunale amministrativo federale C-1284/2008 del 30 marzo 2010 consid. 3.2). Pertanto, e salvo indicazione contraria, di seguito è fatto riferimento alle norme in vigore fino al 31 dicembre 2007.</w:t>
      </w:r>
    </w:p>
    <w:p>
      <w:r>
        <w:rPr>
          <w:b/>
        </w:rPr>
        <w:t>E. 3.3</w:t>
      </w:r>
    </w:p>
    <w:p>
      <w:r>
        <w:t>Il ricorrente, come già menzionato, ha presentato la richiesta di rendita il 28 aprile 2005.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28 aprile 2004 (ossia 12 mesi precedenti la presentazione della domanda), oppure se un diritto alla rendita sia sorto tra tale data e il 15 dicembre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Il ricorrente ha versato contributi all'AVS/AI svizzera per più di 10 anni (doc. 98) e, pertanto, adempie la condizione della durata minima di contribuzione. Rimane ora da esaminare se sia invalido ai sensi di legge.</w:t>
      </w:r>
    </w:p>
    <w:p>
      <w:r>
        <w:rPr>
          <w:b/>
        </w:rPr>
        <w:t>E. 5.1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5.2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5.3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di principio, sia rinviare la causa all'amministrazione per completamento dell'istruzione che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Tribunale federale 9C_162/2007 del 3 aprile 2008 consid. 2.3 e relativi riferimenti).</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7.1</w:t>
      </w:r>
    </w:p>
    <w:p>
      <w:r>
        <w:t>Dalla documentazione medica agli atti emerge che il ricorrente soffre segnatamente di cardiopatia ischemico-ipertensiva e valvolare aortica, neoplasia polmonare localizzata al lobo inferiore sinistro, minima arteriopatia obliterante degli arti inferiori, encefalopatia vascolare a prevalenza sottocorticale con sintomi sospetti di disfunzione di tipo frontale, sequele di trauma con ferita da taglio a strutture tendinee e nervose e stato dopo Herpes Zoster toracico (cfr., segnatamente, rapporto del 24 marzo 2008 del dott. C._______; doc. 76).</w:t>
      </w:r>
    </w:p>
    <w:p>
      <w:r>
        <w:rPr>
          <w:b/>
        </w:rPr>
        <w:t>E. 7.2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8.1</w:t>
      </w:r>
    </w:p>
    <w:p>
      <w:r>
        <w:t>Occorre quindi determinare se il ricorrente ha subito nel periodo determinante (cfr. consid. 3.3 del presente giudizio), e senza interruzione notevole, un'incapacità lavorativa media di almeno il 40% durante un anno giusta l'art. 29 cpv. 1 lett. b LAI.</w:t>
      </w:r>
    </w:p>
    <w:p>
      <w:r>
        <w:rPr>
          <w:b/>
        </w:rPr>
        <w:t>E. 8.2</w:t>
      </w:r>
    </w:p>
    <w:p>
      <w:r>
        <w:t>Il dott. C._______, nella sua presa di posizione del 28 luglio 2007 (doc. 54), ha chiesto l'effettuazione di una perizia angiologia, di una perizia neurologica e di una perizia ortopedica necessarie alfine di una corretta e completa constatazione dei fatti determinanti.</w:t>
      </w:r>
    </w:p>
    <w:p>
      <w:r>
        <w:rPr>
          <w:b/>
        </w:rPr>
        <w:t>E. 8.2.1</w:t>
      </w:r>
    </w:p>
    <w:p>
      <w:r>
        <w:t>Nel rapporto angiologico del 30 novembre 2007 (doc. 72), il dott. D._______ ha rilevato che l'insorgente soffre di dolori all'arto inferiore destro. Secondo il perito, è molto probabile che tali disturbi siano riferibili all'arteriopatia ostruttiva di cui il medesimo è affetto. Ha indicato che detta patologia non limita l'attività del paziente, ma che potrebbero risultare problematici sforzi come camminare o salire le scale, in particolare portando pesi.</w:t>
      </w:r>
    </w:p>
    <w:p>
      <w:r>
        <w:rPr>
          <w:b/>
        </w:rPr>
        <w:t>E. 8.2.2</w:t>
      </w:r>
    </w:p>
    <w:p>
      <w:r>
        <w:t>Nel referto neurologico del 1° febbraio 2008, consecutivo ad una visita del 28 novembre 2007 (doc. 71), il dott. E._______ ha constatato che il ricorrente ha subito un ictus cerebrale nel marzo del 2005 e che il medesimo presenta segni residui dell'evento cerebrovascolare sia dal lato neuropsicologico sia dal lato motorio (apatia, moderata anosognosia [disturbo neuropsicologico della consapevolezza di avere un deficit neurologico o neuropsicologico], episodi lipotimici, lieve rallentamento psicomotorio, atassia, disturbi dell'equilibrio, polineuropatia sensitivo-motoria, claudicazione, crampi). Il perito ha considerato che risulta giustificato riconoscere che l'encefalopatia vascolare di cui soffre l'insorgente ha impedito al medesimo di svolgere una qualsiasi attività lucrativa a decorrere dal 15 marzo 2005 per un intervallo di circa 12 mesi, ma che successivamente lo stesso presentava una capacità lavorativa del 50% sia nella precedente attività di collaboratore domestico sia in attività sostitutive semplici.</w:t>
      </w:r>
    </w:p>
    <w:p>
      <w:r>
        <w:rPr>
          <w:b/>
        </w:rPr>
        <w:t>E. 8.2.3</w:t>
      </w:r>
    </w:p>
    <w:p>
      <w:r>
        <w:t>Nei suoi rapporti del 24 marzo 2008 e del 26 luglio 2009 (doc. 76 e 100), il dott. C._______, medico dell'UAIE, ha rilevato che l'assicurato ha tratto giovamento dall'intervento combinato di chirurgia toracica e cardiaca abbastanza complesso nella stessa seduta operatoria (15 marzo 2005), resosi indispensabile per la concomitanza di una patologia cardiaca e polmonare (tumorale). I successivi controlli hanno documentato il buon successo dell'intervento cardiochirurgico (controllo cardiologico dell'ospedale G._______ del 22 marzo 2007) ed escluso una progressione della malattia tumorale polmonare (consulto dell'Ospedale G._______ del 29 marzo 2007). L'assicurato ha però sviluppato delle complicazioni di natura neurologica e vascolare comunque correlate alla malattia dell'apparato cardiocircolatorio di tipo aterosclerotico ed ipertensivo esistente. Il dott. C._______, medico dell'UAIE, ha quindi ritenuto che l'insorgente presenta un'incapacità lavorativa del 100% dal 15 marzo 2005 e del 50% dal 28 novembre 2007.</w:t>
      </w:r>
    </w:p>
    <w:p>
      <w:r>
        <w:rPr>
          <w:b/>
        </w:rPr>
        <w:t>E. 8.2.4</w:t>
      </w:r>
    </w:p>
    <w:p>
      <w:r>
        <w:t>Tale valutazione del medico dell'UAIE è contestata dal ricorrente, secondo cui non è ravvisabile alcun miglioramento del suo stato di salute che giustifichi una riduzione dell'incapacità lavorativa dal 100% al 50% a partire dal 28 novembre 2007. La documentazione medica esibita, segnatamente i referti clinici del 18 ottobre e 14 novembre 2007, dimostrerebbero il contrario, ossia una persistente e totale incapacità lavorativa.</w:t>
      </w:r>
    </w:p>
    <w:p>
      <w:r>
        <w:rPr>
          <w:b/>
        </w:rPr>
        <w:t>E. 8.2.5</w:t>
      </w:r>
    </w:p>
    <w:p>
      <w:r>
        <w:t>Questo Tribunale osserva il dott. C._______ non ha indicato nei suoi diversi rapporti per quale motivo ha reputato di poter ravvisare, dal 28 novembre 2007, un miglioramento significativo dello stato di salute del ricorrente rispetto alla situazione esistente circa 12 mesi dopo l'insorgenza dell'ictus (nel marzo 2006). Va rilevato che il neurologo dott. E._______ non ha accennato ad alcun miglioramento dello stato di salute del ricorrente che sarebbe intervenuto nel novembre del 2007. Dalla descrizione del neurologo appare piuttosto che, nell'ambito di sua competenza, le condizioni di salute dell'insorgente sono rimaste invariate da marzo del 2006 fino alla data della perizia neurologica effettuata nel novembre del 2007 e che le stesse sono piuttosto destinate a peggiorare. Il perito stesso ha infatti sottolineato che sussiste un consistente rischio di eventuali recidive di eventi ischemici cerebrali con possibilità di un'evoluzione verso un'eventuale demenza vascolare. Inoltre, secondo l'angiologo dott. D._______, la (minima) arteriopatia ostruttiva non limita l'attività del paziente, benché possano risultare problematici sforzi come camminare (500m) o salire scale (2 rampe di scale), in particolare portando pesi. L'angiologo non ha però indicato che fino alla data della sua visita sussisteva un'incapacità lavorativa totale del ricorrente per motivi angiologici, né ha indicato essere intervenuto - ad una data o periodo specifici - un miglioramento significativo della capacità lavorativa del ricorrente da lui semplicemente indicata come totale da un profilo angiologico. Le perizie angiologica e neurologica non contengono pertanto alcuna indicazione precisa e concludente che possa corroborare l'opinione del dott. C._______ circa un intervenuto miglioramento dello stato di salute del ricorrente dopo marzo 2006. Peraltro - e per quanto emerge dalle carte processuali, segnatamente dalla documentazione medica - un miglioramento del quadro clinico del ricorrente dal profilo cardiologico e tumorale (duplice intervento del 15 marzo 2005) appare essere intervenuto già tra aprile e luglio del 2006, come evidenziato incontrovertibilmente già nei referti medici dell'Ospedale H._______ del 7 aprile 2006 e del 25 luglio 2006 (doc. 38 e 46) e dal rapporto del cardiologo dott. I._______ del 5 giugno 2006 (doc. 40 a 43), miglioramento poi confermato nei successivi rapporti dell'Ospedale G._______ del 22 e 29 marzo 2007 (doc. 50 e 51) e del 22 novembre 2007 (doc. 65 e 66). Nei rapporti dell'Ospedale G._______ del mese di novembre del 2007, si fa peraltro riferimento a nuovi esami oncologici e cardiologici a distanza di 6 mesi-un anno, ossia prima della pronuncia della decisione impugnata del dicembre 2008, senza che né il dott. C._______ né l'autorità inferiore si siano preoccupati di assumere tali documenti agli atti prima di valutare definitivamente il caso rispettivamente emanare la decisione impugnata. A prescindere da ciò e dal fatto che agli atti di causa non risulta il certificato ortopedico del dott. J._______ richiesto a suo tempo dal dott. C._______ nel suo rapporto del 28 luglio 2007 (rapporto che l'autorità inferiore non ha saputo fornire neppure dopo una specifica richiesta al riguardo di questa Corte), senza peraltro che quest'ultimo si sia espresso sul motivo per cui ha rinunciato a tale perizia, va rilevato che dalla perizia medica particolareggiata E 213 del 28 marzo 2008 (doc. 91) emerge che vi sarebbe stato un aggravamento dello stato di salute del ricorrente. Il medico incaricato dell'esame ha in particolare segnalato che l'insorgente presenta una memoria lacunosa per fatti recenti (doc. 91 pag. 5 n. 4.10 [il rapporto E 213 del luglio 2005 evidenziava per contro solo la presenza di generiche turbe della memoria {turbe mnesiche; doc. 24 pag. 3 n. 4.1}]) ed è depresso (nella perizia E 213 del luglio 2005 non vi era indicazione in merito). Ora, nel suo rapporto del 26 luglio 2009 (doc. 100), il dott. C._______ non ha neppure accennato alla perizia particolareggiata E 213 del 28 marzo 2008, tanto meno indicato le ragioni per cui la valutazione dei medici implicati in tale rapporto non fosse condivisibile, perlomeno per quanto attiene ad un peggioramento dello stato di salute del ricorrente dal profilo neurologico e psichiatrico. Non compete tuttavia a questo Tribunale, in assenza di una chiara ed esplicita presa di posizione al riguardo del medico dell'UAIE, di procedere a delle congetture che rilevano della scienza medica (cfr. sulla questione la sentenza del Tribunale federale 9C_368/2010 del 31 gennaio 2011 consid. 4.1) per determinare se gli elementi menzionati nel più recente rapporto E 213 siano sufficienti a giustificare un'incapacità lavorativa del ricorrente del 70% sia nella precedente attività sia in attività sostitutive adeguate. Tuttavia, non è possibile decidere la causa in esame in assenza di un nuovo rapporto neurologico dettagliato che si esprima sull'evoluzione della situazione tra novembre del 2007 (data dell'ultima perizia neurologica completa) e la decisione impugnata del dicembre del 2008 (il neurologo stesso ha accennato ad un consistente rischio di evoluzione negativa in tale ambito) e di un rapporto psichiatrico. Non vi è infatti motivo di ritenere siccome del tutto inconsistenti i rilievi medici dal profilo neurologico e psichiatrico desumibili dalla perizia particolareggiata E 231 del 28 marzo 2008, tanto più ove si pensi che nella perizia particolareggiata E 231 del luglio del 2005 il ricorrente era ancora stato considerato abile al lavoro al 100% in attività sostitutiva adeguata, senza dimenticare che il dott. C._______ non è specialista né in neurologia né in psichiatria.</w:t>
      </w:r>
    </w:p>
    <w:p>
      <w:r>
        <w:rPr>
          <w:b/>
        </w:rPr>
        <w:t>E. 9</w:t>
      </w:r>
    </w:p>
    <w:p>
      <w:r>
        <w:t>Da quanto esposto, discende che la decisione impugnata concernente l'erogazione di una mezza rendita d'invalidità a partire da marzo del 2008 - che viola il diritto federale (accertamento inesatto ed incompleto dei fatti giuridicamente rilevanti) - incorre nell'annullamento.</w:t>
      </w:r>
    </w:p>
    <w:p>
      <w:r>
        <w:rPr>
          <w:b/>
        </w:rPr>
        <w:t>E. 10</w:t>
      </w:r>
    </w:p>
    <w:p>
      <w:r>
        <w:t>Quando il Tribunale amministrativo federale annulla una decisione, esso può sostituirsi all'autorità inferiore e giudicare direttamente nel merito o rinviare la causa, con istruzioni vincolanti all'autorità inferiore per un nuovo giudizio (Ulrich Häfelin/Georg Müller/Felix Hulmann, Allgemeines Verwaltungsrecht, 5a ed., Zurigo/Basilea/Ginevra 2006, n. 1977 pag. 418).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in tempi ragionevoli, a completare l'accertamento dei fatti determinanti relativamente allo stato di salute del ricorrente - con perizia neurologica, psichiatrica, ed ogni altra (leggi cardiologica ed ortopedica) che dovesse rendersi necessaria ritenuto il tempo ormai trascorso dalla stesura dei rapporti medici oggettivi presenti agli atti di causa - nonché a pronunciare una nuova decisione.</w:t>
      </w:r>
    </w:p>
    <w:p>
      <w:r>
        <w:rPr>
          <w:b/>
        </w:rPr>
        <w:t>E. 11.1</w:t>
      </w:r>
    </w:p>
    <w:p>
      <w:r>
        <w:t>Visto l'esito della procedura, non sono prelevate delle spese processuali (art. 63 PA). La domanda di assistenza giudiziaria, nel senso della dispensa dal versamento delle spese processuali, formulata dal ricorrente nel gravame del 27 gennaio 2009, è pertanto divenuta senza oggetto.</w:t>
      </w:r>
    </w:p>
    <w:p>
      <w:r>
        <w:rPr>
          <w:b/>
        </w:rPr>
        <w:t>E. 11.2</w:t>
      </w:r>
    </w:p>
    <w:p>
      <w:r>
        <w:t>Si giustifica altresì l'attribuzione al ricorrente di un'indennità per spese ripetibili della sede federale (art. 64 PA in combinazione con l'art. 7 cpv. 1 e 2 del regolamento sulle tasse e sulle spese ripetibili nelle cause dinanzi al Tribunale amministrativo federale del 21 febbraio 2008 [TS-TAF, RS 173.320.2] a contrario). La stessa, in assenza di una nota dettagliata, è fissata d'ufficio (art. 14 cpv. 2 TS-TAF) in fr. 1'000.--, tenuto conto del lavoro effettivo,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