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C-5719/2009 vom 29. Juni 2011</w:t>
      </w:r>
    </w:p>
    <w:p>
      <w:r>
        <w:t>Bundesverwaltungsgericht, 2011-06-29, FR</w:t>
      </w:r>
    </w:p>
    <w:p>
      <w:r>
        <w:rPr>
          <w:b/>
        </w:rPr>
        <w:t xml:space="preserve">Quelle: </w:t>
      </w:r>
      <w:r>
        <w:t>https://mcp.opencaselaw.ch/entscheid/bvger_C-5719_2009</w:t>
      </w:r>
    </w:p>
    <w:p>
      <w:r>
        <w:t>FR: TAF C-5719/2009 du 29 juin 2011</w:t>
      </w:r>
    </w:p>
    <w:p>
      <w:r>
        <w:t>IT: TAF C-5719/2009 del 29 giugno 2011</w:t>
      </w:r>
    </w:p>
    <w:p>
      <w:pPr>
        <w:pStyle w:val="Heading2"/>
      </w:pPr>
      <w:r>
        <w:t>Regeste</w:t>
      </w:r>
    </w:p>
    <w:p>
      <w:r>
        <w:t>Assurance-invalidité (AI)</w:t>
      </w:r>
    </w:p>
    <w:p>
      <w:pPr>
        <w:pStyle w:val="Heading2"/>
      </w:pPr>
      <w:r>
        <w:t>Erwägungen</w:t>
      </w:r>
    </w:p>
    <w:p>
      <w:r>
        <w:rPr>
          <w:b/>
        </w:rPr>
        <w:t>E. 1</w:t>
      </w:r>
    </w:p>
    <w:p>
      <w:r>
        <w:t>1.1. Sous réserve des exceptions - non réalisées en l'espèce - prévues à l'art. 32 de la loi du 17 juin 2005 sur le Tribunal administratif fédéral (LTAF, RS 173.32), entrée en vigueur le 1er janvier 2007, le Tribunal de céans, en vertu de l'art. 31 LTAF en relation avec l'art. 33 let. d LTAF et l'art. 69 al. 1 let. b de la loi fédérale du 19 juin 1959 sur l'assurance invalidité (LAI, RS 831.20), connaît des recours interjetés par les personnes résidant à l'étranger contre les décisions concernant l'octroi de rente d'invalidité prises par l'OAIE.</w:t>
      </w:r>
    </w:p>
    <w:p>
      <w:r>
        <w:rPr>
          <w:b/>
        </w:rPr>
        <w:t>E. 1.2</w:t>
      </w:r>
    </w:p>
    <w:p>
      <w:r>
        <w:t>Selon l'art. 37 LTAF la procédure devant le Tribunal de céans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l'avance de frais ayant été versée dans le délai (art. 60 LPGA et 52 PA), le recours est recevable.</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2.2</w:t>
      </w:r>
    </w:p>
    <w:p>
      <w:r>
        <w:t>L'art. 80a LAI rend expressément applicables dans la présente cause, s'agissant d'une ressortissante de l'Union européenne, l'ALCP et les règlements (CEE) n° 1408/71 du Conseil du 14 juin 1971 et (CEE) n° 574 /72 du Conseil du 21 mars 1972 relativement à l'application du règlement (CEE) n° 1408/71.</w:t>
      </w:r>
    </w:p>
    <w:p>
      <w:r>
        <w:rPr>
          <w:b/>
        </w:rPr>
        <w:t>E. 2.3</w:t>
      </w:r>
    </w:p>
    <w:p>
      <w:r>
        <w:t>De jurisprudence constante l'octroi d'une rente étrangère d'invalidité ne préjuge pas l'appréciation de l'invalidité selon la loi suisse (arrêt du Tribunal fédéral I 435/02 du 4 février 2003 consid. 2; Revue à l'intention es caisses de compensation [RCC] 1989 p. 330). Même après l'entrée en vigueur de l'ALCP, le degré d'invalidité d'un assuré qui prétend une rente de l'assurance-invalidité suisse est déterminé exclusivement d'après le droit suisse (ATF 130 V 253 consid. 2.4).</w:t>
      </w:r>
    </w:p>
    <w:p>
      <w:r>
        <w:rPr>
          <w:b/>
        </w:rPr>
        <w:t>E. 3</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(ATF 131 V 9 consid. 1; 130 V 445 consid. 1.2 et les références). Les dispositions de la 5ème révision de la LAI entrées en vigueur le 1er janvier 2008 sont seules applicables, l'incapacité de travail datant de janvier 2008 et la demande ayant été déposée le 6 octobre 2008. En l'espèce, le Tribunal peut se limiter à examiner si la recourante remplissait les conditions d'octroi d'une rente jusqu'au 4 août 2009, date de la décision attaquée marquant la limite dans le temps du pouvoir d'examen de l'autorité de recours (ATF 129 V 1 consid. 2.1 avec les réf.).</w:t>
      </w:r>
    </w:p>
    <w:p>
      <w:r>
        <w:rPr>
          <w:b/>
        </w:rPr>
        <w:t>E. 4</w:t>
      </w:r>
    </w:p>
    <w:p>
      <w:r>
        <w:t>Selon les normes applicables, tout requérant, pour avoir droit à une rente de l'assurance-invalidité suisse, doit remplir cumulativement les conditions suivantes: - être invalide au sens de la LPGA et de la LAI (art. 8 LPGA; art. 4, 28, 29 al. 1 LAI); - compter au moins trois années de cotisations (art. 36 al. 1 LAI). Dans ce cadre, les cotisations versées à une assurance sociale assimilée d'un Etat membre de l'Union européenne (UE) ou de l'Association européenne de libre échange (AELE) peuvent également être prises en considération, à condition qu'une année au moins de cotisations puisse être comptabilisée en Suisse (FF 2005 p. 4065; art. 45 du règlement 1408/71). En l'espèce, la recourante remplit la condition de la durée minimale de cotisations. Il reste à examiner si elle est invalide au sens de la LAI.</w:t>
      </w:r>
    </w:p>
    <w:p>
      <w:r>
        <w:rPr>
          <w:b/>
        </w:rPr>
        <w:t>E. 5.1</w:t>
      </w:r>
    </w:p>
    <w:p>
      <w:r>
        <w:t>Aux termes de l'art. 8 LPGA, est réputée invalidité l'incapacité de gain totale ou partielle qui est présumée permanente ou de longue durée. L 'art. 4 al. 1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5.2</w:t>
      </w:r>
    </w:p>
    <w:p>
      <w:r>
        <w:t>Un assuré a droit à un quart de rente s'il est invalide à 40% au moins, à une demi-rente s'il est invalide à 50% au moins, à trois-quarts de rente s'il est invalide à 60% au moins et à une rente entière s'il est invalide à 70% au moins (art. 28 al. 2 LAI). Suite à l'entrée en vigueur le 1er juin 2002 de l'accord bilatéral entre la Suisse et la Communauté européenne, la restriction prévue à l'art. 29 al. 4 LAI - selon laquelle les rentes correspondant à un taux d'invalidité inférieur à 50% ne sont versées qu'aux assurés qui ont leur domicile et leur résidence habituelle en Suisse (art. 13 LPGA) - n'est plus applicable lorsqu'un assuré est un ressortissant suisse ou de l'UE et y réside (ATF 130 V 253 consid. 2.3).</w:t>
      </w:r>
    </w:p>
    <w:p>
      <w:r>
        <w:rPr>
          <w:b/>
        </w:rPr>
        <w:t>E. 5.3</w:t>
      </w:r>
    </w:p>
    <w:p>
      <w:r>
        <w:t>Selon l'art. 28 al. 1 LAI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en moyenne durant une année sans interruption notable; c. au terme de cette année, il est invalide (art. 8 LPGA) à 40 % au moins. Une incapacité de travail de 20% doit être prise en compte pour le calcul de l'incapacité de travail moyenne selon la let. b de l'art. 28 al. 1 LAI (cf. chiffre 2010 de la Circulaire concernant l'invalidité et l'impotence; Jurisprudence et pratique administrative des autorités d'exécution de l'AVS/AI [VSI] 1998 p. 126 consid. 3c).</w:t>
      </w:r>
    </w:p>
    <w:p>
      <w:r>
        <w:rPr>
          <w:b/>
        </w:rPr>
        <w:t>E. 5.4</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du travail équilibré,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 Par ailleurs, il est utile de rappeler que l'assuré cesse d'avoir droit à la rente d'invalidité dès qu'il peut prétendre à la rente de vieillesse de l'AVS (art. 30 LAI). Conformément à l'art. 21 de la loi fédérale du 20 décembre 1946 sur l'assurance-vieillesse et survivants (LAVS, RS 831.10), dans sa teneur dès le 1er janvier 2008, ont droit à une rente vieillesse les femmes qui ont atteint 64 ans révolus (al. 1 let. a). Le droit à une rente de vieillesse prend naissance le premier jour du mois suivant celui où a été atteint l'âge prescrit à l'al. 1 (al. 2). Dans le cas présent, l'assurée pourra faire valoir un droit à la rente de vieillesse à partir du 1er juin 2011.</w:t>
      </w:r>
    </w:p>
    <w:p>
      <w:r>
        <w:rPr>
          <w:b/>
        </w:rPr>
        <w:t>E. 6.1</w:t>
      </w:r>
    </w:p>
    <w:p>
      <w:r>
        <w:t>La recourante a travaillé en Suisse entre 1969 et 1978. En Espagne, elle a, dès avril 2002, travaillé sur sa propre exploitation agricole, avec une interruption de janvier 2008 au 22 septembre 2009 en raison d'arthrose et de spondylarthrose. Elle a repris son activité par la suite.</w:t>
      </w:r>
    </w:p>
    <w:p>
      <w:r>
        <w:rPr>
          <w:b/>
        </w:rPr>
        <w:t>E. 6.2</w:t>
      </w:r>
    </w:p>
    <w:p>
      <w:r>
        <w:t>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 qui peut résulter d'une infirmité congénitale, d'une maladie ou d'un accident - et non la maladie en tant que telle. Selon l'art. 16 LPGA, applicable par le renvoi de l'art. 28a al. 1 LAI, pour évaluer le taux d'invalidité, le revenu que l'assuré aurait pu obtenir s'il n'était pas invalide est comparé, en application de la méthode dite générale, avec celui qu'il pourrait obtenir en exerçant l'activité qui peut être raisonnablement exigée de lui après les traitements et les mesures de réadaptation sur un marché de travail équilibré. L'invalidité des assurés âgés de 20 ans ou plus qui n'exerçaient pas d'activité lucrative avant d'être atteints dans leur santé physique, mentale ou psychique et dont on ne saurait exiger qu'ils exercent une telle activité est déterminée selon l'art. 8 al. 3 LPGA qui dispose que ces personnes sont réputées invalides si l'atteinte les empêche d'accomplir leurs travaux habituels (art. 28a al. 2 LAI et 27 RAI) telles les tâches domestiques. La méthode est dite spécifique.</w:t>
      </w:r>
    </w:p>
    <w:p>
      <w:r>
        <w:rPr>
          <w:b/>
        </w:rPr>
        <w:t>E. 6.3</w:t>
      </w:r>
    </w:p>
    <w:p>
      <w:r>
        <w:t>Selon une jurisprudence constante, les données fournies par le médecin constituent néanmoins un élément utile pour apprécier les conséquences de l'atteinte à la santé et pour déterminer quels travaux on peut encore raisonnablement exiger de l'assuré (ATF 115 V 133 consid. 2, 114 V 310 consid. 3c, RCC 1991 p. 329 consid. 1c).</w:t>
      </w:r>
    </w:p>
    <w:p>
      <w:r>
        <w:rPr>
          <w:b/>
        </w:rPr>
        <w:t>E. 7.1</w:t>
      </w:r>
    </w:p>
    <w:p>
      <w:r>
        <w:t>L'art. 69 RAI prescrit que l'office de l'assurance-invalidité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w:t>
      </w:r>
    </w:p>
    <w:p>
      <w:r>
        <w:rPr>
          <w:b/>
        </w:rPr>
        <w:t>E. 7.2</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w:t>
      </w:r>
    </w:p>
    <w:p>
      <w:r>
        <w:rPr>
          <w:b/>
        </w:rPr>
        <w:t>E. 8.1</w:t>
      </w:r>
    </w:p>
    <w:p>
      <w:r>
        <w:t>Il appert du dossier que l'assurée a interrompu son activité d'agricultrice du 23 janvier au 22 septembre 2008 (en raison d'arthrose et de spondylarthrose). Selon ses propres indications, elle a repris l'exploitation de son domaine depuis lors, à raison de 10 heures par jour et 60 heures par semaine, pour un revenu de 300 euros par mois, soit supérieur à celui qu'elle percevait avant l'atteinte à la santé (qui était alors de 3000 euros par an). Il ne résulte pas des pièces du dossier qu'elle a à nouveau interrompu son activité pour raisons de santé. Dès lors, à l'instar du Dr L._______, le tribunal de céans constate que la recourante peut exercer, au mois à 80% son activité d'agricultrice et qu'elle ne présente pas, au sens du droit suisse, une incapacité de travail de 40% au moins durant une année sans interruption notable. A titre superfétatoire, il y a lieu de considérer que la Dresse G._______ n'avait pas constaté d'invalidité, relevant que l'assurée pouvait encore exercer son activité d'agricultrice à temps complet, certes limitée à des travaux d'intensité modérée. C'est également la conclusion à laquelle sont arrivés les Drs R._______ et L._______ dans leur prise de position médicale respective. Enfin, pour être complet, le certificat médical déposé par l'assurée avec son recours, ne contenant que des diagnostics et le traitement entrepris, ne saurait avoir force probante selon la jurisprudence mentionnée plus haut; pour cette raison déjà il ne saurait être pris en compte. En outre, le Tribunal relève que, en plus des diagnostics déjà retenus par le service médical de l'OAIE, le diagnostic d'insuffisance rénale n'est pas documentée, et que la fibromyalgie ne présente pas de comorbidité psychiatrique.</w:t>
      </w:r>
    </w:p>
    <w:p>
      <w:r>
        <w:rPr>
          <w:b/>
        </w:rPr>
        <w:t>E. 8.2</w:t>
      </w:r>
    </w:p>
    <w:p>
      <w:r>
        <w:t>Il s'ensuit que l'assurée ne présente pas une incapacité de travail de 40% au moins, seuil à partir duquel une rente d'invalidité peut être allouée. Le recours doit ainsi être rejeté.</w:t>
      </w:r>
    </w:p>
    <w:p>
      <w:r>
        <w:rPr>
          <w:b/>
        </w:rPr>
        <w:t>E. 9</w:t>
      </w:r>
    </w:p>
    <w:p>
      <w:r>
        <w:t>Dans le cadre de cette demande de rente, il est utile de rappeler que, selon un principe général valable en assurances sociales, l'assuré a l'obligation de diminuer le dommage et doit entreprendre de son propre chef tout ce qu'on peut raisonnablement attendre de lui afin d'atténuer autant que possible les conséquences de son invalidité (ATF 130 V 97 consid. 3.2 et les références citées; ATF 123 V 233 consid. 3c). Dans ce contexte, il convient de souligner que ni l'âge, ni la situation familiale ou économique, un arrêt prolongé de l'activité professionnelle ou même le refus d'exercer une activité médicalement exigible ne constituent un critère relevant pour l'octroi d'une rente d'invalidité (arrêt du Tribunal fédéral I 175/ 04 du 28 janvier 2005 consid. 3).</w:t>
      </w:r>
    </w:p>
    <w:p>
      <w:r>
        <w:rPr>
          <w:b/>
        </w:rPr>
        <w:t>E. 10.1</w:t>
      </w:r>
    </w:p>
    <w:p>
      <w:r>
        <w:t>Le recours étant manifestement infondé, il est rejeté dans une procédure à juge unique en application de l'art. 85bis al. 3 de la loi fédérale du 20 décembre 1946 sur l'assurance-vieillesse et survivants (LAVS, RS 831.10) auquel renvoie l'art. 69 al. 2 LAI en relation avec l'art. 23 al. 2 LTAF.</w:t>
      </w:r>
    </w:p>
    <w:p>
      <w:r>
        <w:rPr>
          <w:b/>
        </w:rPr>
        <w:t>E. 10.2</w:t>
      </w:r>
    </w:p>
    <w:p>
      <w:r>
        <w:t>Les frais de procédure, fixés à CHF 300.-, sont mis à la charge de la recourante (art. 63 al. 1 PA, applicable par le truchement de l'art. 37 LTAF). Ils sont compensés par l'avance de frais du même montant dont elle s'est acquittée au cours de l'instruction.</w:t>
      </w:r>
    </w:p>
    <w:p>
      <w:r>
        <w:rPr>
          <w:b/>
        </w:rPr>
        <w:t>E. 10.3</w:t>
      </w:r>
    </w:p>
    <w:p>
      <w:r>
        <w:t>Vu l'issue du litige, il n'est pas alloué d'indemnité de dépens (art. 7 al. 3 du règlement du 21 février 2008 concernant les frais, dépens et indemnités fixés par le Tribunal administratif fédéral [FITAF, RS 173. 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