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C-5715/2013 vom 11. April 2016</w:t>
      </w:r>
    </w:p>
    <w:p>
      <w:r>
        <w:t>Bundesverwaltungsgericht, 2016-04-11, DE</w:t>
      </w:r>
    </w:p>
    <w:p>
      <w:r>
        <w:rPr>
          <w:b/>
        </w:rPr>
        <w:t xml:space="preserve">Quelle: </w:t>
      </w:r>
      <w:r>
        <w:t>https://mcp.opencaselaw.ch/entscheid/bvger_C-5715_2013</w:t>
      </w:r>
    </w:p>
    <w:p>
      <w:r>
        <w:t>FR: TAF C-5715/2013 du 11 avril 2016</w:t>
      </w:r>
    </w:p>
    <w:p>
      <w:r>
        <w:t>IT: TAF C-5715/2013 del 11 aprile 2016</w:t>
      </w:r>
    </w:p>
    <w:p>
      <w:pPr>
        <w:pStyle w:val="Heading2"/>
      </w:pPr>
      <w:r>
        <w:t>Regeste</w:t>
      </w:r>
    </w:p>
    <w:p>
      <w:r>
        <w:t>Rentenanspruch</w:t>
      </w:r>
    </w:p>
    <w:p>
      <w:pPr>
        <w:pStyle w:val="Heading2"/>
      </w:pPr>
      <w:r>
        <w:t>Erwägungen</w:t>
      </w:r>
    </w:p>
    <w:p>
      <w:r>
        <w:rPr>
          <w:b/>
        </w:rPr>
        <w:t>E. 1</w:t>
      </w:r>
    </w:p>
    <w:p>
      <w:r>
        <w:t>Anfechtungsobjekt bildet die Verfügung der IVSTA vom 8. November 2013 (BVGer act. 1/6, Vorakten 83/4), mit welcher das Gesuch des Beschwerdeführers um Ausrichtung einer Rente der schweizerischen Invalidenversicherung abgewiesen wurde.</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Auf das ergrif­fene Rechtsmittel ist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 Zu beachten ist vorliegend, dass das Bundesverwaltungsgericht mit Urteil B-6493/2011 vom 19. Juni 2012 den Nichteintretensentscheid der Vorinstanz vom 1. November 2011 aufhob und die Sache zur weiteren Sachverhaltsabklärung und Neubeurteilung (im Sinne der Erwägungen) an die Vorinstanz zurückwies (vgl. Art. 61 Abs. 1 VwVG), womit diese die Erwägungen, mit denen die Rückweisung begründet wird, ihrem neuen Entscheid zu Grunde zu legen hat. Wird der neue Entscheid der Vorinstanz wie hier wiederum angefochten, ist das Bundesverwaltungsgericht an seine entscheidwesentlichen Erwägungen im Rückweisungsentscheid grundsätzlich gebunden (BGE 135 III 334 E. 2; Urteile des BGer 2C_971/2014 vom 18. Juni 2015 E. 3.3.5 und 2C_465/2011 vom 10. Februar 2012 E. 1.4; Urteile des BVGer A-3077/2014 vom 21. Juli 2014 E. 2.3 und A-5929/2011 vom 26. April 2012 E. 2.1; Philippe Weissenberger/Astrid Hirzel in: Waldmann/Weissenberger [Hrsg.], Praxiskommentar Verwaltungsverfahrensgesetz, 2. Aufl., Freiburg/St. Gallen 2015, Art. 61 N. 28). Soweit das Dispositiv eines Rückweisungsentscheids auf die Erwägungen verweist, beinhaltet dies die verbindliche Weisung an die Vorinstanz, sich an die Rechtsauffassung zu halten, mit der das Gericht die Rückweisung begründet hat (Urteil des BVGer A-3077/2014 vom 21. Juli 2014 E. 2.1; Urteil des EVG H 129/04 vom 14. Januar 2005 E. 1.2).</w:t>
      </w:r>
    </w:p>
    <w:p>
      <w:r>
        <w:rPr>
          <w:b/>
        </w:rPr>
        <w:t>E. 1.6</w:t>
      </w:r>
    </w:p>
    <w:p>
      <w:r>
        <w:t>Gemäss Art. 40 Abs. 2 IVV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macht als Gesundheitsschaden insbesondere ein Augenleiden geltend, welches am linken Auge im Jahr 2001 zur Erblindung sowie am rechten Auge im Jahre 2004 zu einer Thermokauterisation und im Jahre 2009 zu einem Hufeisenforamen bei akuter hinterer Glaskörperabhebung führte (Vorakten 19/2). Gemäss Auskunft der Arbeitgeberin N._______ AG (Vorakten 10), war das Augenleiden der Grund für die Kündigung per 31. März 2009. Der Beschwerdeführer macht somit einen Gesundheitsschaden geltend, der auf den Zeitpunkt seiner Tätigkeit als Grenzgänger im Kanton Aargau zurückgeht. Unter diesen Umständen war die kantonale IV-Stelle Aargau für die Entgegennahme sowie Prüfung der Anmeldung vom 7. Juni 2011 und die Vorinstanz für den Erlass der angefochtenen Verfügung zuständig.</w:t>
      </w:r>
    </w:p>
    <w:p>
      <w:r>
        <w:rPr>
          <w:b/>
        </w:rPr>
        <w:t>E. 2</w:t>
      </w:r>
    </w:p>
    <w:p>
      <w:r>
        <w:t>Nachfolgend sind vorab die im vorliegenden Verfahren anwendbaren Normen und Rechtsgrundsätze darzustellen.</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Nr.1408/71 vom 14. Juni 1971 sowie Nr. 574/72 vom 21. März 1972 abgelöst haben,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Urteile des BVGer B-8566/2010 vom 6. August 2013 E. 6.1, B-194/2013 vom 22. Juli 2013 E. 3.1 und C-3985/2012 vom 25. Februar 2013 E. 2.1). Demnach bestimmt sich vorliegend die Frage, ob und gegebenenfalls ab wann Anspruch auf Leistungen der schweizerischen Invalidenversicherung besteht, alleine aufgrund der schweizerischen Rechtsvorschriften.</w:t>
      </w:r>
    </w:p>
    <w:p>
      <w:r>
        <w:rPr>
          <w:b/>
        </w:rPr>
        <w:t>E. 2.2</w:t>
      </w:r>
    </w:p>
    <w:p>
      <w:r>
        <w:t>In zeitlicher Hinsicht sind grundsätzlich diejenigen materiell-rechtlichen Bestimmungen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8. November 2013)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2.3</w:t>
      </w:r>
    </w:p>
    <w:p>
      <w:r>
        <w:t>Die Sache beurteilt sich nach denjenigen Rechtssätzen, die bei der Erfüllung des zu Rechtsfolgen führenden Tatbestandes Geltung hatten (BGE 132 V 215 E. 3.1.1). Der vorliegend zu beurteilende Sachverhalt hat sich nach dem 1. Januar 2008 verwirklicht, weshalb auf die materiellen Bestimmungen des IVG und der IVV in der Fassung gemäss den am 1. Januar 2008 in Kraft getretenen Änderungen (5. IV-Revision; AS 2007 5129 und AS 2007 5155) abzustellen ist.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die für die Beurteilung der vorliegenden Streitsache wesentlichen Bestimmungen und von der Rechtsprechung dazu entwickelten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3.3</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140 V 193 E. 3.2; BGE 132 V 93 E. 4; BGE 125 V 256 E. 4; 115 V 134 E. 2; AHI-Praxis 2002, S. 62, E. 4b/cc).</w:t>
      </w:r>
    </w:p>
    <w:p>
      <w:r>
        <w:rPr>
          <w:b/>
        </w:rPr>
        <w:t>E. 3.5</w:t>
      </w:r>
    </w:p>
    <w:p>
      <w:r>
        <w:t>Bei Grenzgängern prüft die kantonale IV-Stelle (vorliegend die IV-Stelle Aargau) die Begehren, nimmt die notwendigen Abklärungen von Amtes wegen vor und holt die erforderlichen Auskünfte ein (Art. 43 Abs. 1 ATSG i.V.m. Art. 40 Abs. 2 IVV). Der Erlass der Verfügung obliegt der IVSTA (Art. 40 Abs. 2 IVV). Zur Beurteilung der medizinischen Vor­aussetzungen des Leistungsanspruchs stehen den Versicherungsträgern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3.6.1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w:t>
      </w:r>
    </w:p>
    <w:p>
      <w:r>
        <w:rPr>
          <w:b/>
        </w:rPr>
        <w:t>E. 3.6.2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3.6.3</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3.6.3.1</w:t>
      </w:r>
    </w:p>
    <w:p>
      <w:r>
        <w:t>Dem im Rahmen des Verwaltungsverfahrens eingeholten Gutachten externer Spezialärzte (vgl. 44 ATSG),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BGE 125 V 351 E. 3b/bb, mit Hinweisen).</w:t>
      </w:r>
    </w:p>
    <w:p>
      <w:r>
        <w:rPr>
          <w:b/>
        </w:rPr>
        <w:t>E. 3.6.3.2</w:t>
      </w:r>
    </w:p>
    <w:p>
      <w:r>
        <w:t>Berichte der behandelnden Ärzte sind aufgrund deren auftragsrechtlicher Vertrauensstellung zum Patienten mit Vorbehalt zu würdigen, da davon auszugehen ist, dass sie in Zweifelsfällen eher zugunsten ihrer Patienten aussagen (BGE 125 V 351 E. 3b/cc). Dies gilt für den allgemein praktizierenden Hausarzt wie auch für den behandelnden Spezialarzt (Urteil des EVG I 655/05 vom 20. März 2006 E. 5.4 mit Hinweisen).</w:t>
      </w:r>
    </w:p>
    <w:p>
      <w:r>
        <w:rPr>
          <w:b/>
        </w:rPr>
        <w:t>E. 3.6.3.3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3.6.3.4</w:t>
      </w:r>
    </w:p>
    <w:p>
      <w:r>
        <w:t>Auf Stellungnahmen eines RAD kann nur abgestellt werden, wenn sie den allgemeinen beweisrechtlichen Anforderungen an einen ärztlichen Bericht genügen (Urteil des Eidgenössischen Versicherungsgerichts [EVG, heute: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3.7.1</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auch im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3.7.2</w:t>
      </w:r>
    </w:p>
    <w:p>
      <w:r>
        <w:t>Ausgangszeitpunkt ist vorliegend die Verfügung vom 27. Oktober 2010, mit welcher das IV-Rentengesuch des Beschwerdeführers vom 13. Juli 2009 abgewiesen wurde, mit der Begründung, das Augenleiden sei nicht invalidisierend (Vorakten 4.1, 36, 38/7, 55/17). Die angefochtene Verfügung vom 8. November 2013 ist der Vergleichszeitpunkt (Vorakten 83/4, BVGer act. 1/6). Diesbezüglich ist festzuhalten, dass der Beschwerdeführer am 7. Juni 2011 ein IV-Rentengesuch stellte (Sachverhalt Bst. C), auf welches die IVSTA mit Verfügung vom 1. November 2011 nicht eintrat (Sachverhalt Bst. C) und das Bundesverwaltungsgericht eine dagegen erhobene Beschwerde mit Urteil B-6493/2011 vom 19. Juni 2012 dahingehend guthiess, als es die Sache zu weiteren Abklärungen an die Vorinstanz zurückwies (Sachverhalt Bst C). In E. 4.2 und E. 4.3 des Urteils B-6493/2011 wurde explizit auf die ungenügende medizinische Aktenlage hingewiesen. An diese Feststellung ist sowohl die Vorinstanz als auch das Bundesverwaltungsgericht beim neuerlichen Entscheid gebunden (vgl. E. 1.5 hiervor). Im Folgenden ist somit zu untersuchen, ob gestützt auf die neuen, seit dem Urteil B-6493/2011 vom 19. Juni 2012 erstellten, medizinischen Unterlagen der Gesundheitszustand des Beschwerdeführers und die funktionellen Beeinträchtigungen durch das Augenleiden mit überwiegender Wahrscheinlichkeit festgestellt werden können, was, wie zu zeigen sein wird, nicht zutrifft.</w:t>
      </w:r>
    </w:p>
    <w:p>
      <w:r>
        <w:rPr>
          <w:b/>
        </w:rPr>
        <w:t>E. 4</w:t>
      </w:r>
    </w:p>
    <w:p>
      <w:r>
        <w:t>Im Folgenden werden die entscheidrelevanten Akten seit dem Urteil des Bundesverwaltungsgerichts B-6493/2011 vom 19. Juni 2012 aufgeführt.</w:t>
      </w:r>
    </w:p>
    <w:p>
      <w:r>
        <w:rPr>
          <w:b/>
        </w:rPr>
        <w:t>E. 4.1.1</w:t>
      </w:r>
    </w:p>
    <w:p>
      <w:r>
        <w:t>In Nachachtung des Bundesverwaltungsgerichtsurteils (B-6493/2011) ersuchte die IV-Stelle Aargau Dr. med. R._______ um Erstellung eines Arztberichtes. In der Folge hielt dieser fest, er habe den Beschwerdeführer am 19. September 2012 (Vorakten 63) untersucht und am linken und rechten Auge einen myoperen Astigmatismus, eine Presbyopie und einen Keratokonus diagnostiziert. Weiter bestehe am rechten Auge ein Zustand nach Thermokauterisation eines Hornhautulkus und am linken Auge ein Zustand nach bakteriell infiziertem Hornhautulkus mit Eintrübung der Hornhaut und absolutem Glaukom. Als Diagnose ohne Auswirkung auf die Arbeitsfähigkeit hielt er fest, der Beschwerdeführer leide an beiden Augen an Zustand nach Zügelplastik wegen eines Ektropiums und am rechten Auge an Netzhautforamen (Lasertherapie indiziert) und Zustand nach Lasertherapie eines Hufeisenforamens bei hinterer Glaskörperabhebung. Die Sehschärfe des rechten Auges betrage mit korrigierender Brille 0,2 und mit eigener Kontaktlinse 0,5. Beim linken Auge bestehe eine Amaurose. Eine Sehverbesserung am rechten Auge (über das mit Kontaktlinsen erreichbare Mass hinaus) sei nicht möglich. Eine Zunahme des Keratokonus rechts sei denkbar, eine sichere Aussage über den Verlauf sei jedoch nicht möglich. Am linken Auge sei eine Befundverbesserung nicht erreichbar. Der Beschwerdeführer sei für die zuletzt ausgeübte Tätigkeit als Anlagenoperateur zu 100% arbeitsunfähig. Berufliche Tätigkeiten, welche ein intaktes Sehvermögen voraussetzen würden, könnten nicht mehr ausgeübt werden. Wegen der Einäugigkeit des Patienten und dem dadurch fehlenden räumlichen Sehvermögen könnten nur Tätigkeiten ausgeführt werden, die kein Stereosehen als Voraussetzung hätten. Überdies müsse die vermehrte Blendempfindlichkeit des Patienten berücksichtigt werden.</w:t>
      </w:r>
    </w:p>
    <w:p>
      <w:r>
        <w:rPr>
          <w:b/>
        </w:rPr>
        <w:t>E. 4.1.2</w:t>
      </w:r>
    </w:p>
    <w:p>
      <w:r>
        <w:t>Der von der IV-Stelle Aargau beigezogene RAD-Arzt Dr. med. K._______, Allgemeinmediziner, empfahl am 9. Januar 2013 (Vorakten 64/4), gestützt auf den Arztbericht von Dr. med. R._______, den Beizug einer Wiedereingliederungsberatung/Berufsberatung, gegebenenfalls unter Einbezug der Sehbehindertenhilfe.</w:t>
      </w:r>
    </w:p>
    <w:p>
      <w:r>
        <w:rPr>
          <w:b/>
        </w:rPr>
        <w:t>E. 4.1.3</w:t>
      </w:r>
    </w:p>
    <w:p>
      <w:r>
        <w:t>Im Arbeitsintegrationsbericht vom 22. März 2013 (Vorakten 67) hielt V._______ fest, aufgrund der Sehbehinderung sei die Tätigkeit im angestammten Beruf als Elektroinstallateur und Mikroelektroniker wegen der Notwendigkeit des dreidimensionalen Sehens nicht mehr möglich; ohne qualifizierte berufliche Massnahmen gebe es im angestammten Berufsfeld keine Eingliederungsfähigkeit mehr. Der Beschwerdeführer habe keinen Anspruch auf berufliche Eingliederungsmassnahmen der schweizerischen Invalidenversicherung. In theoretischer Hinsicht wäre eine Umschulung zum technischen Kaufmann möglich. Der Lohn nach einer Umschulung könne mit der Lohnstrukturerhebung Tabelle 1, Durchschnitt Niveau 3 Männer, beziffert werden. Im vorliegenden Fall könne seitens der Berufsberatung nicht geklärt werden, welche behinderungsbedingten Einbussen zu berücksichtigen seien.</w:t>
      </w:r>
    </w:p>
    <w:p>
      <w:r>
        <w:rPr>
          <w:b/>
        </w:rPr>
        <w:t>E. 4.1.4</w:t>
      </w:r>
    </w:p>
    <w:p>
      <w:r>
        <w:t>Die IV-Stelle Aargau legte den Arbeitsintegrationsbericht vom 22. März 2013 ihrem RAD-Arzt Dr. med. K._______ vor (Vorakten 69) und wies darauf hin, unklar und zu klären sei gemäss Berufsberatung die quantitative Leistungsminderung an einem theoretischen Büroarbeitsplatz. Dr. med. K._______ antwortete am 30. April 2013 (Vorakten 69/3), gemäss Arbeitsintegrationsbericht bestehe keine Möglichkeit im erweiterten angestammten Berufsfeld. Die Arbeitsfähigkeit sei seit 2009 eingeschränkt. Eine mittelmotorische manuelle Tätigkeit/Montage an Werkstücken, Verpackungsarbeiten, eventuell Hauswartstätigkeiten, Bedienen nicht gefährlicher Maschinen etc. sei aus versicherungsmedizinischer Sicht möglich. Er gehe davon aus, dass der Beschwerdeführer im Alltag weitgehend selbständig sei. Eine Bürotätigkeit mit Lesetätigkeit am PC sei nicht geeignet, womit diesbezüglich keine Arbeitsfähigkeit im ersten Arbeitsmarkt bestehe. Allenfalls sei Telefondienst denkbar.</w:t>
      </w:r>
    </w:p>
    <w:p>
      <w:r>
        <w:rPr>
          <w:b/>
        </w:rPr>
        <w:t>E. 4.1.5</w:t>
      </w:r>
    </w:p>
    <w:p>
      <w:r>
        <w:t>Mit Schreiben vom 20. Juni 2013 (Vorakten 71) stellte die IV-Stelle Aargau Dr. med. R._______ die folgenden Ergänzungsfragen: "Verlauf der Sehbehinderung seither am rechten Auge? Prognose? Wie beurteilen Sie aus augenärztlicher Sicht eine entsprechende qualifizierte Tätigkeit im kaufmännischen Bereich, z.B. Tätigkeit als technischer Kaufmann? Kann eine solche Tätigkeit als angepasst beurteilt werden? Kann eine solche angepasste Tätigkeit vollzeitlich ausgeübt werden? Welches Pensum ist bei angepasster Tätigkeit zumutbar? Ansonsten welche beruflichen Alternativen sehen Sie? Und in welchem Pensum?"</w:t>
      </w:r>
    </w:p>
    <w:p>
      <w:r>
        <w:rPr>
          <w:b/>
        </w:rPr>
        <w:t>E. 4.1.6</w:t>
      </w:r>
    </w:p>
    <w:p>
      <w:r>
        <w:t>Dr. med. R._______ beantwortete die Fragen nicht, sondern wies am 12. August 2013 (Vorakten 75) einzig darauf hin, der Beschwerdeführer sei zwischenzeitlich im Rahmen einer Umschulungsmassnahme zum Fachinformatiker ausgebildet worden. Eine solche Tätigkeit könne (einschliesslich An- und Abfahrt) sechs Stunden täglich ausgeübt werden. Gestützt auf diesen Kurzarztbericht nahm die Vorinstanz im Vorbescheid vom 13. September 2013 an, der Beschwerdeführer könne 6 Stunden täglich arbeiten (Vorakten 77). Der Beschwerdeführer erklärte mit Einwand vom 11. Oktober 2013 (Vorakten 78/1), er könne die Linse pro Tag allenfalls sechs Stunden tragen. Diese Tragezeit beziehe sich nicht nur auf die Arbeitszeit, sondern auf die gesamte Tageszeit. Im Ergebnis bedeute dies, dass eine arbeitsbezogene Tätigkeit von maximal drei bis vier Stunden pro Tag möglich sei. Er verwies dabei auf das nicht unterzeichnete ärztliche Attest von Dr. med. R._______ vom 8. Oktober 2013 (Vorakten 78/2).</w:t>
      </w:r>
    </w:p>
    <w:p>
      <w:r>
        <w:rPr>
          <w:b/>
        </w:rPr>
        <w:t>E. 4.1.7</w:t>
      </w:r>
    </w:p>
    <w:p>
      <w:r>
        <w:t>Die IV-Stelle Aargau klärte am 24. Oktober 2013 (Vorakten 80) die Umstände der Umschulung beim B._______, telefonisch ab und hielt in einer Telefonnotiz fest, die Ausbildung zum Fachinformatiker sei internatsmässig durchgeführt worden. Der Unterricht habe von 08:00 bis 13:00 Uhr und am Nachmittag während vier Stunden stattgefunden, wobei am Freitag jeweils früher Feierabend gewesen sei.</w:t>
      </w:r>
    </w:p>
    <w:p>
      <w:r>
        <w:rPr>
          <w:b/>
        </w:rPr>
        <w:t>E. 4.2</w:t>
      </w:r>
    </w:p>
    <w:p>
      <w:r>
        <w:t>Zusammenfassend ergibt sich, dass der Beschwerdeführer auf dem linken Auge blind ist und mit dem rechten Auge eine eingeschränkte Sehfähigkeit hat. Der Fernvisus lässt sich mit einer Brille auf 0.2 und mit einer Kontaktlinse auf 0.5 verbessern. Ausserdem konnte er eine Umschulung zum Fach­informa­tiker erfolgreich absolvieren.</w:t>
      </w:r>
    </w:p>
    <w:p>
      <w:r>
        <w:rPr>
          <w:b/>
        </w:rPr>
        <w:t>E. 5</w:t>
      </w:r>
    </w:p>
    <w:p>
      <w:r>
        <w:t>Im Folgenden ist in Würdigung der relevanten Dokumente zu beurteilen, ob die Vorinstanz zurecht sinngemäss von einer vollständigen Arbeitsunfähigkeit im angestammten Beruf als Kernkraftwerkanlagenoperateur, bzw. Elektromechaniker/Elektromonteur (E. 5.1 hiernach) und von einer Arbeitsfähigkeit von sechs Stunden pro Tag in der Verweisungstätigkeit als Fachinformatiker (E. 5.2 hiernach) ausging.</w:t>
      </w:r>
    </w:p>
    <w:p>
      <w:r>
        <w:rPr>
          <w:b/>
        </w:rPr>
        <w:t>E. 5.1.1</w:t>
      </w:r>
    </w:p>
    <w:p>
      <w:r>
        <w:t>Hinsichtlich der angestammten Tätigkeit als Kernkraftwerkanlagenoperateur bzw. Elektromechaniker/Elektromonteur ist - obwohl die Vorinstanz und der Beschwerdeführer sich einig sind, dass diese aufgrund der Einäugigkeit nicht mehr ausgeübt werden kann - gemäss dem Grundsatz der Rechts­anwendung von Amtes wegen (Art. 62 Abs. 4 VwVG; Thomas Häberli in: Waldmann/Weissenberger [Hrsg.], Praxiskommentar Verwaltungsverfahrensgesetz, 2. Aufl., Freiburg/St. Gallen 2015, Art. 62 N. 42ff.) zu untersuchen, ob vorliegend tatsächlich eine Erwerbsunfähigkeit im angestammten Beruf anzunehmen ist, denn gemäss bundesgerichtlicher Rechtsprechung führt der Verlust eines Auges nicht automatisch zur Erwerbsunfähigkeit. Vielmehr wird, gestützt auf die medizinische Erkenntnis, davon ausgegangen, dass eine Einäugigkeit selten die Erwerbsfähigkeit beeinträchtigt, da auch der Einäugige nach einer gewissen Anpassungszeit räumlich zu sehen vermag und in vielen beruflichen Tätigkeiten Binokularsehen nicht zwingend erforderlich ist (Urteil des BGer 8C_474/2011 E. 7.2, Urteil des EVG I 29/02 E. 4.2). Unter binokularem Sehen versteht man beidäugiges Sehen bzw. die Wahrnehmung eines Objektes als Einheit infolge simultaner Fixierung mit beiden Augen und Fusion der (geringgradig) differierenden Netzhautbilder im zentralen Nervensystem; Binokularsehen bildet die Voraussetzung für stereoskopisches Sehen (Pschyrembel, Klinisches Wörterbuch, 264. Aufl., Berlin 2012, S. 1910; Urteil des EVG I 29/2002 vom 24. Juli 2003 E. 4.4). Binokulares Sehen ist somit beidäugiges Sehen mit Verschmelzung der Einzelbilder beider Augen, es kommt zur Stereopsis; durch Querdisparation der Objektbildumgebung auf der angrenzenden Retina entsteht der Eindruck räumlichen Sehens (Urteil des EVG I 29/2002 vom 24. Juli 2003 E. 4.4 mit Hinweis auf Rintelen, Augenheilkunde, 2. Aufl., Basel/New York 1969, S. 202). Gemäss Bundesgericht ist, da allgemeine Richtlinien fehlen, in jedem Einzelfall zu fragen, ob die versicherte Person für ihre Berufstätigkeit auf Binokularsehen angewiesen ist (Urteil des EVG I 29/2002 vom 24. Juli 2003 E. 6.1 mit Hinweis und E. 7.1). Voraussetzung für die Beurteilung des Erfordernisses des Binokularsehens bildet zunächst eine detaillierte Ermittlung der verschiedenen Tätigkeiten im Rahmen des ausgeübten bzw. des angestammten Berufs. Diese Abklärung kann durch die Verwaltung bei Unselbständigerwerbenden aufgrund des Pflichtenheftes oder anhand von Angaben des Arbeitgebers zu den im Einzelnen durch den Versicherten zu verrichtenden Arbeiten erfolgen. Für die Beantwortung der Frage nach der Erforderlichkeit des Binokularsehens ist entscheidend auf die visuell anspruchsvollste der nicht delegierten, selber konkret ausgeübten Tätigkeiten abzustellen. Steht fest, mit welchen beruflichen Tätigkeiten der Versicherte befasst ist, obliegt es dem Facharzt zu beurteilen, ob der Versicherte in der visuell anspruchsvollsten dieser Tätigkeiten auf Binokularsehen angewiesen ist. Soweit der einseitige Ausfall der Sehfähigkeit durch Angewöhnung an den Verlust des stereoskopischen Sehens zumutbarerweise kompensiert werden kann, hat dies der Augenarzt im Einzelfall zu berücksichtigen und dazu Stellung zu nehmen. Neben den fachärztlich zu beantwortenden Fragen nach allenfalls vorhandenen erheblichen ophthalmologischen Nebenbefunden, anderen eventuell bekannten nicht ophthalmologischen Erkrankungen und gegebenenfalls notwendig gewesenen optischen Hilfsmitteln, wird der Augenarzt zusätzlich die Fragen zu den Anforderungen an das stereoskopische Sehen, zur Angewöhnung, zu den Auswirkungen von störenden Blendeffekten - insbesondere bei der Arbeit am Bildschirm - und zur Beeinträchtigung der Arbeitsfähigkeit beantworten müssen. Gestützt auf die einlässliche fachärztliche Meinungsäusserung wird die Verwaltung (und im Beschwerdefall das Gericht) die Rechtsfrage zu entscheiden haben, ob und inwiefern die versicherte Person durch die Sehbeeinträchtigung bzw. ohne Binokularsehen konkret in der Erwerbsfähigkeit (unmittelbar) eingeschränkt, das heisst invalid, ist (vgl. Urteil EVG I 29/2002 vom 24. Juli 2003 E. 7.2.1 bis E. 7.2.3).</w:t>
      </w:r>
    </w:p>
    <w:p>
      <w:r>
        <w:rPr>
          <w:b/>
        </w:rPr>
        <w:t>E. 5.1.2</w:t>
      </w:r>
    </w:p>
    <w:p>
      <w:r>
        <w:t>Hinsichtlich der Erforderlichkeit des Binokularsehens lassen sich in Bezug auf konkrete Berufstätigkeiten keine allgemeinverbindlichen Richtlinien aufstellen (vgl. E. 5.1.1 hiervor), deshalb bleibt zu prüfen, ob diese Frage im vorliegenden Fall aufgrund der Aktenlage beantwortet werden kann (Urteil EVG I 29/2002 vom 24. Juli 2003 E. 8.3). Im September 2000 wurde beim linken Auge eine passagere Lidvernähung vorgenommen (Vorakten 19/8). Im August 2001 wurde hinsichtlich der Sehschärfe des linken Auges "HBW" aufgeführt, das heisst, der Beschwerdeführer konnte damals noch Handbewegungen wahrnehmen (Vorakten 19/13; http://www.tbsv.org/index.php?site=akues_ahk). Im März 2004 wird dann ein Glaucoma absolutum aufgeführt (Vorakten 19/14), das bedeutet, der Beschwerdeführer ist mindestens seit März 2004 auf dem linken Auge vollständig blind. Trotz dieser Einäugigkeit arbeitete er von März 2005 bis November 2005 als Elektromechaniker bei der T._______ (Vorakten 6/2), von April 2006 bis März 2008 als Elektromechaniker bei der A._______ (Vorakten 21/1) und von April 2008 bis März 2009 als Elektromonteur beim Kernkraftwerk X._______ (Vorakten 10/1). Die Einäugigkeit führte somit nicht zur Erwerbsunfähigkeit und damit auch nicht zur Invalidität. Die Stellungnahme der Berufsberatung vom 22. März 2013 (Vorakten 67), wonach die Tätigkeit im angestammten Beruf als Elektroinstallateur und Mikroelektroniker dreidimensionales Sehen (Binokularsehen) bedinge, ist daher weder schlüssig noch nachvollziehbar. Hingegen ist der Hinweis der Berufsberatung, wonach bei Kernkraftwerken hohe Sicherheitsanforderungen und eine Nulltoleranz für Fehler gelten, einleuchtend. Jedoch führte auch hinsichtlich der Tätigkeit in einem Kernkraftwerk die Amaurose nicht zur Erwerbsunfähigkeit, arbeitete der Beschwerdeführer doch bekanntlich von April 2008 bis März 2009 als Elektromonteur im Kernkraftwerk X._______ (Vorakten 10/1). Worauf die Berufsberatung zurecht mangels medizinischer Kenntnisse nicht einging, ist die Problematik der Sehverschlechterung des rechten Auges. Aus den aktenkundigen Arztberichten geht der Verlauf der Sehverschlechterung des rechten Auges nicht eindeutig hervor. Aufgrund der Kündigung im März 2009 wegen der Unfallgefahr aufgrund des mangelnden Sehvermögens (Vorakten 10/1), ist davon auszugehen, dass spätestens im März 2009 das Sehvermögen für die Arbeit in einem Kernkraftwerk nicht mehr ausreichte. Es stellt sich jedoch die Frage, ob der Beschwerdeführer weiterhin als Elektromechaniker/Elektromonteur hätte erwerbstätig sein können, denn sein ehemaliger Arbeitgeber, N._______ AG gab im Fragebogen vom 6. August 2009 an (Vorakten 10/1), der Beschwerdeführer habe im Kernkraftwerk X._______ Elektroinstallationsarbeiten innerhalb und ausserhalb der kontrollierten Zone ausgeführt. Diese Arbeiten hätten zum grössten Teil in künstlich belichteten Räumen stattgefunden und hätten teilweise an und um anspruchsvolle Anlagenteile gemacht werden müssen. Hingegen könne der Beschwerdeführer sicher im Schaltanlagenbau tätig sein, wo er mehrheitlich in der gewohnten und ihm bekannten Umgebung arbeiten könne. Die Vorinstanz versäumte abzuklären, ob für den Beschwerdeführer trotz seines reduzierten Sehvermögens eine Tätigkeit im Schaltanlagenbau in medizinischer und beruflicher Hinsicht möglich gewesen wäre. Der pauschale Hinweis von Dr. med. R._______, wonach der Beschwerdeführer keine Tätigkeiten ausüben könne, die ein intaktes Sehvermögen voraussetzen würden (vgl. undatierter Bericht Vorakten 63/3) genügt für die Beantwortung dieser Frage nicht, denn weder sind die beruflichen Anforderungen an die Sehfähigkeit, noch die medizinischen funktionellen Auswirkungen des Augenleidens damit bekannt. Auch die Stellungnahme des RAD-Arztes Dr. med. K._______ vom 9. Januar 2013, wonach dem Beschwerdeführer als Elektromechaniker mit breitem beruflichem Rucksack vielseitige Beschäftigungsmöglichkeiten zur Verfügung stehen würden, und dessen Hinweis auf die Bemerkung des ehemaligen Arbeitgebers bezüglich des Schaltanlagenbaus, beantwortet die Frage nicht. Vielmehr ist eine fundierte Abklärung der beruflichen Voraussetzungen an die Sehfähigkeit notwendig, denn ist dies bei einer Einäugigkeit notwendig, so sind erst recht entsprechende Abklärungen bei einer Einäugigkeit kombiniert mit einer Sehschwäche des noch vorhandenen Auges angezeigt. Weiter fehlen vorliegend medizinische Ausführungen dazu, inwiefern das verbleibende rechte Auge die Aufgabe des erblindeten linken Auges zu ersetzen vermag. Dr. med. R._______ hält nur pauschal fest, "wegen der Einäugigkeit des Patienten und dem dadurch fehlenden räumlichen Sehvermögen". Wie weiter oben ausgeführt (vgl. E. 5.1.1) führt die Einigkeit nicht per se zum Verlust des räumlichen Sehens. Nicht zu beanstanden ist der Hinweis von Dr. med. R._______, wonach der Beschwerdeführer nicht mehr fahrtauglich sei, denn dies würde bei Einäugigkeit eine verbleibende Sehfähigkeit von Fernvisus 0.8 voraussetzen, was vorliegend nicht gegeben ist (vgl. Art. 7 Abs. 1 der Verordnung über die Zulassung von Personen und Fahrzeugen zum Strassenverkehr [Verkehrszulassungsverordnung, VZV; SR 741.51] i.V.m. Anhang 1 Tabelle 3 VZV). Mangels ausreichender medizinischer und beruflicher Abklärungen kann vorliegend nicht beurteilt werden, ob die Vorinstanz zurecht vom Verlust der Erwerbsfähigkeit im angestammten Beruf ausging, denn die angestammte Tätigkeit beinhaltet nicht nur den Beruf Kernkraftwerkanlagewart sondern auch Elektromechaniker. Hierbei ist insbesondere zu beachten, dass der Beschwerdeführer bekanntlich von April 2006 bis März 2008 trotz seines Augenleidens bei der A._______ als Elektromechaniker tätig sein konnte (Vorakten 7/2). Es sind medizinische und berufliche Abklärungen hinsichtlich dem Tätigkeitsfeld Schaltanlagenbau und Elektromechaniker notwendig. Weiter ist der Verlauf der Sehverschlechterung des verbleibenden rechten Auges abzuklären, das heisst, bis wann das Auge über welchen Wert ohne Sehhilfe, sowie mit Brille und Kontaktlinse korrigiert verfügte. Ausserdem handelt es sich bei den Werten von 0.5 und 0.2 um den Fernvisus. Werte hinsichtlich des Nahvisus' sind nicht aktenkundig. Für die Tätigkeit als Elektromechaniker und im Schaltanlagenbau ist aber notorisch auch der Nahvisus bedeutend. Ausserdem ist nach Kenntnis des Sehvermögens (Fernvisus und Nahvisus) beim ehemaligen Arbeitgeber, A._______, abzuklären, welche Tätigkeiten der Beschwerdeführer verrichtete, welche Anforderungen dies an die Sehfähigkeit stellte und ob der Beschwerdeführer diese Tätigkeit auch noch mit einem reduzierten Sehvermögen von Fernvisus 0.5 bzw. 0.2 durchführen könnte. Weiter ist anzufragen, welche Anforderungen die Tätigkeit an den Nahvisus stellt.</w:t>
      </w:r>
    </w:p>
    <w:p>
      <w:r>
        <w:rPr>
          <w:b/>
        </w:rPr>
        <w:t>E. 5.2</w:t>
      </w:r>
    </w:p>
    <w:p>
      <w:r>
        <w:t>Es folgen Ausführungen zur Verweisungstätigkeit als Fachinformatiker.</w:t>
      </w:r>
    </w:p>
    <w:p>
      <w:r>
        <w:rPr>
          <w:b/>
        </w:rPr>
        <w:t>E. 5.2.1</w:t>
      </w:r>
    </w:p>
    <w:p>
      <w:r>
        <w:t>Sowohl die Vorinstanz als auch der Beschwerdeführer betrachten die Arbeit als Fachinformatiker als Verweisungstätigkeit, was grundsätzlich nicht zu beanstanden ist, handelt es sich bei dieser beruflichen Tätigkeit doch notorisch um eine dem Augenleiden mit vermindertem Sehvermögen angepasste, in der Regel zumutbare Erwerbstätigkeit (vgl. http://www.bfw-wuerzburg.de/modeler.php?contenttitle=Fachinformatiker Anwendungsentwicklung). Umstritten ist hingegen, wie viele Stunden pro Tag der Beschwerdeführer diese Verweisungstätigkeit ausüben kann. Während die Vorinstanz eine Arbeitsfähigkeit von sechs Stunden pro Tag annimmt und von einem Invaliditätsgrad von 31% ausgeht, erachtet der Beschwerdeführer eine Erwerbstätigkeit von drei bis vier Stunden pro Tag als möglich und einen Invaliditätsgrad von mindestens 46% als zutreffend.</w:t>
      </w:r>
    </w:p>
    <w:p>
      <w:r>
        <w:rPr>
          <w:b/>
        </w:rPr>
        <w:t>E. 5.2.2</w:t>
      </w:r>
    </w:p>
    <w:p>
      <w:r>
        <w:t>Hinsichtlich der Verweisungstätigkeit ist festzuhalten, dass der RAD-Arzt Dr. med. K._______ bei seinen Stellungnahmen vom 9. Januar 2013 und vom 30. April 2013 keine Kenntnis über die Umschulung des Beschwerdeführers zum Fachinformatiker hatte und die Vorinstanz ihn auch nicht um eine Einschätzung der Arbeitsfähigkeit für diese konkrete Verweisungstätigkeit anfragte. Dr. med. K._______ äusserte sich nur allgemein zu möglichen Verweisungstätigkeiten ohne jedoch festzuhalten, wie hoch die Arbeitsfähigkeit wäre. Dies zurecht, denn er konnte sich bei seinem Aktenbericht in Sinne von Art. 59 Abs. 2bis IVG einzig auf die nicht beweiskräftigen medizinischen Akten bis zum Urteil B-6493/2011 vom 19. Juni 2012 und den undatierten Arztbericht von Dr. med. R._______ betreffend die Untersuchung vom 19. September 2012 stützen, welcher sich seinerseits nicht dazu äusserte, in welchem Umfang eine leidensangepasste Tätigkeit, wie zum Beispiel als Fachinformatiker, ausgeübt werden könnte. Zum Sachverhalt nach der Umschulung liegen in medizinischer Hinsicht somit einzig die Kurzarztberichte von Dr. med. R._______ vom 12. August 2013 (Vorakten 75) und vom 8. Oktober 2013 (Vorakten 78/2) vor. Hingegen ist weder eine Stellungname des RAD zur Arbeits- und Leistungsfähigkeit des Beschwerdeführers als Fachinformatiker noch die Einschätzung einer Berufsberatungsstelle aktenkundig. Die Vorinstanz stützte ihre Beurteilung der Erwerbsfähigkeit des Beschwerdeführers als Fachinformatiker einerseits auf die beiden Stellungnahmen von Dr. med. R._______, wich aber anderseits ohne hinreichende Begründung und ohne Beizug des RAD dahingehend davon ab, als sie eine Arbeitsfähigkeit von sechs Stunden pro Tag, statt wie von Dr. med. R._______ festgehalten, drei bis vier Stunden täglich annahm.</w:t>
      </w:r>
    </w:p>
    <w:p>
      <w:r>
        <w:rPr>
          <w:b/>
        </w:rPr>
        <w:t>E. 5.2.3</w:t>
      </w:r>
    </w:p>
    <w:p>
      <w:r>
        <w:t>Die ärztlichen Atteste von Dr. med. R._______ vom 12. August 2013 und vom 8. Oktober 2013 sind sehr kurz gehalten und enthalten keine Begründung. Es wurde einzig vom Beschwerdeführer mit Stellungnahme vom 11. Oktober 2013 erläutert, die 6 Stunden seien die Linsentragezeit, was vom Augenarzt jedoch weder aktenkundig dementiert noch bestätigt wurde. Es ist nicht einleuchtend, warum die Arbeitsfähigkeit 3 bis 4 Stunden täglich betragen soll. Aus den Kurztattesten geht nicht hervor, ob und welche Einschränkungen an einem angepassten Arbeitsplatz als Fachinformatiker bestehen. Hinzukommt, dass mit einer Linse ein Visus von 0.5 und mit einer Brille ein Visus von 0.2 erreicht werden kann. In diesem Zusammenhang stellt sich die Frage, ob die Tätigkeit als Fachinformatiker mindestens eines Visus' von 0.5 bedarf oder auch ein Visus von 0.2 ausreichend wäre und wenn ja, in welchem Umfang in diesem Fall eine Arbeit mit Brille zumutbar wäre. Die Kurzatteste sind somit mangels Begründung weder schlüssig noch nachvollziehbar, womit das Gericht nicht mit überwiegender Wahrscheinlichkeit die Beurteilung der Vorinstanz zur Restarbeitsfähigkeit des Beschwerdeführers bestätigen kann.</w:t>
      </w:r>
    </w:p>
    <w:p>
      <w:r>
        <w:rPr>
          <w:b/>
        </w:rPr>
        <w:t>E. 5.2.4</w:t>
      </w:r>
    </w:p>
    <w:p>
      <w:r>
        <w:t>Zusammenfassend ist festzuhalten, dass keine medizinischen Akten mit Beweiswert vorliegen, welche die verbleibende medizinisch-theoretische Arbeitsfähigkeit als Fachinformatiker belegen würden.</w:t>
      </w:r>
    </w:p>
    <w:p>
      <w:r>
        <w:rPr>
          <w:b/>
        </w:rPr>
        <w:t>E. 5.3</w:t>
      </w:r>
    </w:p>
    <w:p>
      <w:r>
        <w:t>Im Rahmen der Begründung zur angefochtenen Verfügung brachte die Vorinstanz vor, der Beschwerdeführer sei in der Lage gewesen, über 24 Monate eine Weiterbildung/Umschulung zum Fachinformatiker im Rahmen eines ganztägigen Pensums durchzuführen und abzuschliessen. Eine zusätzliche Einschränkung der Arbeitsfähigkeit über das als zumutbar erachtete Pensum von 6 Stunden täglich hinaus sei daher nicht plausibel. Die Vorinstanz verkennt dabei, dass die Umschulung zum Fachinformatiker im B._______ durchgeführt wurde und internatsmässig erfolgte (vgl. Aktennotiz vom 24 Oktober 2013, Vorakten 80). Die Unterrichtszeiten sind gemäss der Homepage des B._______ wie folgt: Der Unterricht beginnt täglich um 08:00 Uhr und endet Montag bis Mittwoch um 17:15 Uhr, Donnerstag um 15:30 und Freitag um 12:00 Uhr. Die Mittagspause beträgt eine Stunde (vgl. http:_______). Diese Angabe auf der Homepage deckt sich nicht mit der Annahme der Vorinstanz, wonach die Ausbildung in einem Vollzeitpensum absolviert worden sei und täglich morgens fünf Stunden und nachmittags (ausser Freitags) vier Stunden unterrichtet worden sei (Vorakten 80). Die Tatsache des erfolgreichen Absolvierens der internatsmässig durchgeführten Umschulung zum Fachinformatiker allein lässt keine Rückschlüsse auf die konkrete Arbeits- und Leistungsfähigkeit des Beschwerdeführers auf dem ersten Arbeitsmarkt zu. Der Homepage des B._______ ist zu entnehmen, dass die Ausbildung zum Fachinformatiker ein Praktikum bei einem potentiellen Arbeitgeber beinhaltet (vgl. http:_______). Die Vorinstanz versäumte jedoch beim Beschwerdeführer Informationen über die Weiterbildung zum Fachinformatiker und über das Praktikum einzuholen. Daher ist nicht aktenkundig, ob der Beschwerdeführer ein entsprechendes Praktikum absolvierte und in welchem Umfang; insbesondere ist damit nicht bekannt, ob das Praktikum in Vollzeit erfolgte.</w:t>
      </w:r>
    </w:p>
    <w:p>
      <w:r>
        <w:rPr>
          <w:b/>
        </w:rPr>
        <w:t>E. 5.4</w:t>
      </w:r>
    </w:p>
    <w:p>
      <w:r>
        <w:t>Zusammenfassend ergibt sich, dass die vorhandenen ärztlichen Unterlagen weder ein vollständiges Bild über die medizinische Lage, noch über den medizinischen Verlauf und auch nicht über die funktionellen Einschränkungen geben. Vielmehr ist der Vorinstanz abermals wie mit Urteil B-6493/2011 vorzuwerfen, dass sie den medizinischen Sachverhalt nicht genügend abgeklärt hat.</w:t>
      </w:r>
    </w:p>
    <w:p>
      <w:r>
        <w:rPr>
          <w:b/>
        </w:rPr>
        <w:t>E. 5.5</w:t>
      </w:r>
    </w:p>
    <w:p>
      <w:r>
        <w:t>Hinsichtlich der Rüge des Beschwerdeführers, wonach der Leidensabzug von 10% zu gering sei, ist festzuhalten, dass aufgrund der unvollständigen Sachverhaltsabklärung zum Urteilszeitpunkt nicht beurteilt werden kann, ob der Leidensabzug von 10% verhältnismässig ist. Ebenso wenig kann der Einwand des Beschwerdeführers, der Invaliditätsgrad sei nicht korrekt berechnet worden, beurteilt werden, da die Auswirkungen der Leiden des Beschwerdeführers auf die Arbeits- und Leistungsfähigkeit nicht feststehen und somit eine Berechnung des Invaliditätsgrades von vornherein nicht möglich ist.</w:t>
      </w:r>
    </w:p>
    <w:p>
      <w:r>
        <w:rPr>
          <w:b/>
        </w:rPr>
        <w:t>E. 6</w:t>
      </w:r>
    </w:p>
    <w:p>
      <w:r>
        <w:t>Von der Frage der Arbeitsfähigkeit ist die Frage der Eingliederungsfähigkeit zu unterscheiden. Die Verwaltung hat vorgängig abzuklären, ob und in welchem Mass der Versicherte infolge seines Gesundheitszustandes auf dem ihm nach seinen Fähigkeiten offen stehenden ausgeglichenen Arbeitsmarkt zumutbarerweise erwerbstätig sein könnte und die Arbeitsfähigkeit auf dem Weg der Selbsteingliederung erwerblich zu verwerten vermag (vgl. zum Ganzen Urteile des Bundesgerichts 9C_368/2010 vom 31. Januar 2011 E. 5.1; 9C_921/2009 vom 22. Juni 2010 E. 5.3; 9C_141/2009 vom 5. Oktober 2009 E. 2.3). Hinsichtlich der Eingliederungsfähigkeit liegt einzig der Arbeitsintegrationsbericht vom 22. März 2013 (Vorakten 67) vor, worin festgehalten wurde, ohne qualifizierte berufliche Massnahmen gäbe es im angestammten Berufsfeld keine Eingliederungsfähigkeit. Es sei eine Umschulung notwendig, bevor eine berufliche Wiedereingliederung möglich sei. Wie unter E. 5.1.2 hiervor erörtert, ist die Stellungnahme der Berufsberatung, wonach die Tätigkeit im angestammten Beruf als Elektroinstallateur und Mikroelektroniker dreidimensionales Sehen bedinge, weder schlüssig noch nachvollziehbar begründet. Hingegen stellt sich die Frage, ob die zur Einäugigkeit hinzugetretene Sehverschlechterung des rechten Auges eine Wiedereingliederung in den angestammten Beruf verunmöglicht. Die Vorinstanz hat entsprechende Abklärungen in die Wege zu leiten. Bei der Erstellung des Arbeitsintegrationsberichts vom 22. März 2013 war seitens der Berufsberatung nicht bekannt, dass sich der Beschwerdeführer zum Fachinformatiker hat umschulen lassen. Insofern erweist sich der Arbeitsintegrationsbericht als unvollständig. Es sind keine anderweitigen Berichte aktenkundig, welche den Umstand der Umschulung hinsichtlich der Eingliederungsfähigkeit berücksichtigen würden. Somit fehlen Angaben dazu, ob der Beschwerdeführer eine allenfalls vorhandene (Rest-) Arbeitsfähigkeit als Fachinformatiker auf dem ersten Arbeitsmarkt überhaupt umsetzen könnte. Die Vorinstanz wird daher abzuklären haben, ob und in welchem Umfang dem Beschwerdeführer die Umsetzung der verbleibenden Arbeitsfähigkeit als Fachinformatiker möglich und zumutbar ist.</w:t>
      </w:r>
    </w:p>
    <w:p>
      <w:r>
        <w:rPr>
          <w:b/>
        </w:rPr>
        <w:t>E. 7</w:t>
      </w:r>
    </w:p>
    <w:p>
      <w:r>
        <w:t>Zusammenfassend ist festzustellen, dass mangels beweiskräftiger ärztlicher Unterlagen und mangels schlüssigem Leistungskalkül es dem Bundesverwaltungsgericht nicht möglich ist, aufgrund der Akten mit dem im Sozialversicherungsrecht erforderlichen Beweisgrad der überwiegenden Wahrscheinlichkeit zu beurteilen, ob und gegebenenfalls in welchem Umfang und ab wann der Beschwerdeführer Anspruch auf eine Invalidenrente hat. Die Vorinstanz hat somit den rechtserheblichen Sachverhalt nicht voll­ständig festgestellt und gewürdigt (Art. 43 ff. ATSG sowie Art. 12 VwVG). Im Rahmen einer ophthalmologischen Begutachtung wird festzustellen sein, über welchen Fern- und Nahvisus der Beschwerdeführer unkorrigiert sowie mit Brille und Kontaktlinse verfügt und wie sich das Augenleiden auf die Tätigkeit im Schaltanlagenbau, auf die Berufe Elektromechaniker sowie Fachinformatiker auswirkt. Weiter ist zu klären, ob der Beschwerdeführer nur mit der Kontaktlinse die Tätigkeit ausüben kann oder allenfalls auch mit einer Brille und damit mit einem geringeren Sehvermögen. Anschliessend ist ein Belastungsprofil zu erstellen und eine Gesamtbeurteilung der (Rest)Arbeitsfähigkeit vorzunehmen.</w:t>
      </w:r>
    </w:p>
    <w:p>
      <w:r>
        <w:rPr>
          <w:b/>
        </w:rPr>
        <w:t>E. 8.1</w:t>
      </w:r>
    </w:p>
    <w:p>
      <w:r>
        <w:t>Gemäss bundesgerichtlicher Rechtsprechung können die So­zialversicherungsgerichte nicht frei entscheiden, ob sie eine Streitsache zu weiteren medizinischen Abklärungen an die Verwaltung zurückweisen. So hat es erkannt, dass es zwar nicht angebracht sei, in jedem Beschwerdefall auf der Grundlage eines Gerichtsgutachtens zu urteilen, doch dränge es sich auf, dass die Beschwerdeinstanz im Regelfall ein Gerichtsgutachten einhole, wenn sie einen medizinischen Sachverhalt überhaupt für gutachterlich abklärungsbedürftig halte oder wenn eine Administrativexpertise in einem rechtserheblichen Punkt nicht beweiskräftig sei. Eine Rückweisung an die IV-Stelle bleibe hingegen möglich, wenn sie allein in der notwendigen Erhebung einer bisher vollständig ungeklärten Frage begründet sei oder wenn lediglich eine Klarstellung, Präzisierung oder Ergänzung von gutachtlichen Ausführungen erforderlich sei (BGE 137 V 210 E. 4.4.1 ff.).</w:t>
      </w:r>
    </w:p>
    <w:p>
      <w:r>
        <w:rPr>
          <w:b/>
        </w:rPr>
        <w:t>E. 8.2</w:t>
      </w:r>
    </w:p>
    <w:p>
      <w:r>
        <w:t>Vorliegend erscheint eine Rückweisung der Streitsache an die IVSTA im Lichte der dargelegten Rechtsprechung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kämen, weitere Abklärungen seien notwendig (BGE 137 V 210 ff., E. 4.2; Urteil des BVGer C-5352/2013 vom 7. September 2015 E. 8.1.2). Weiter ist insbesondere zu beachten, dass das Bundesverwaltungsgericht mit Urteil B-6493/2011 vom 19. Juni 2012 die Sache an die Verwaltung zurückwies, mit der Anweisung, es sei abzuklären, inwiefern sich die Sehbehinderung auf die Arbeitsfähigkeit auswirke. Die Vorinstanz befolgte diese Anweisungen jedoch nicht und klärte die Auswirkungen des Augenleidens nicht rechtsgenüglich ab. In solchen Fällen ist vom Bundesverwaltungsgericht kein reformatorischer Entscheid zu erwarten. Vielmehr liegen sachliche Gründe für eine Rückweisung vor, welche die prozessökonomischen Gesichtspunkte in den Hintergrund drängen. Insbesondere erweist sich die hier auszusprechende Rückweisung als verhältnismässig, weil sie erforderlich und geeignet ist, der Vorinstanz eine sachgerechte Beurteilung der Streitsache nahezulegen (vgl. Weissenberger/ Hirzel, a.a.O., Art. 61 N. 17; Urteile des BVGer B-6372/2010 vom 31. Januar 2011 E. 4.2 und B-7420/2006 vom 10. Dezember 2007 E. 4.2.) Daher ist die Angelegenheit an die Vorinstanz zurückzuweisen (Art. 61 Abs. 1 VwVG), damit eine medizinische Begutachtung in der Schweiz in ophthalmologischer Hinsicht bei Spezialärzten (und/oder Spezialärztinnen) durchgeführt werden kann. Im Rahmen dieser Abklärungen sind die Fragen hinsichtlich der Auswirkungen der Gesundheitsbeeinträchtigungen auf die Arbeits- und Leistungsfähigkeit des Beschwerdeführers und hinsichtlich ihres bisherigen Verlaufs abzuklären und ein rechtsgenügliches Zumutbarkeitsprofil erstellen zu lassen. Nach Vorliegen des entsprechenden gutachterlichen Berichtes und der Klärung der Frage der Eingliederungsfähigkeit hat die Vorinstanz neu zu verfügen. In diesem Sinn ist die Beschwerde gutzuheissen.</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beschwerdeführenden Partei (BGE 132 V 215 E 6) gilt, sind dem Beschwerdeführer keine Verfahrenskosten aufzuerlegen. Der geleistete Kostenvorschuss in der Höhe von Fr. 400.- ist dem Beschwerdeführer nach Rechtskraft des vorliegenden Urteils zurückzuerstatten. Der unterliegenden Vorinstanz sind ebenfalls keine Verfahrenskosten aufzuerlegen (Art. 63 Abs. 2 VwVG).</w:t>
      </w:r>
    </w:p>
    <w:p>
      <w:r>
        <w:rPr>
          <w:b/>
        </w:rPr>
        <w:t>E. 9.2</w:t>
      </w:r>
    </w:p>
    <w:p>
      <w:r>
        <w:t>Dem anwaltlich vertretenen Beschwerdeführer steht eine von der Vor-instanz zu entrichtende Parteientschädigung zu (vgl. Art. 64 Abs. 1 VwVG i.V.m. Art. 7 Abs. 1 und Art. 12 des Reglements vom 21. Februar 2008 über die Kosten und Entschädigungen vor dem Bundesverwaltungsgericht [VGKE, SR 173.320.2]), die mangels Einreichung einer Kostennote auf Grund der Akten zu bestimmen ist (vgl. Art. 14 Abs. 2 VGKE). Das dem Beschwerdeführer zu entschädigende Honorar bestimmt sich nach dem notwendigen Zeitaufwand seines anwaltlichen Vertreters (vgl. Art. 10 Abs. 1 und 2 VwVG). Unter Berücksichtigung des gebotenen und aktenkundigen Aufwands erachtet das Bundesverwaltungsgericht eine Parteientschädigung inklusive Auslagen von Fr. 2'500.- für angemessen.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