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C-5642/2021 vom 25. Januar 2022</w:t>
      </w:r>
    </w:p>
    <w:p>
      <w:r>
        <w:t>Bundesverwaltungsgericht, 2022-01-25, DE</w:t>
      </w:r>
    </w:p>
    <w:p>
      <w:r>
        <w:rPr>
          <w:b/>
        </w:rPr>
        <w:t xml:space="preserve">Quelle: </w:t>
      </w:r>
      <w:r>
        <w:t>https://mcp.opencaselaw.ch/entscheid/bvger_C-5642_2021</w:t>
      </w:r>
    </w:p>
    <w:p>
      <w:r>
        <w:t>FR: TAF C-5642/2021 du 25 janvier 2022</w:t>
      </w:r>
    </w:p>
    <w:p>
      <w:r>
        <w:t>IT: TAF C-5642/2021 del 25 gennaio 2022</w:t>
      </w:r>
    </w:p>
    <w:p>
      <w:pPr>
        <w:pStyle w:val="Heading2"/>
      </w:pPr>
      <w:r>
        <w:t>Regeste</w:t>
      </w:r>
    </w:p>
    <w:p>
      <w:r>
        <w:t>Invalidenversicherung (Übriges)</w:t>
      </w:r>
    </w:p>
    <w:p>
      <w:pPr>
        <w:pStyle w:val="Heading2"/>
      </w:pPr>
      <w:r>
        <w:t>Erwägungen</w:t>
      </w:r>
    </w:p>
    <w:p>
      <w:r>
        <w:rPr>
          <w:b/>
        </w:rPr>
        <w:t>E. 1</w:t>
      </w:r>
    </w:p>
    <w:p>
      <w:r>
        <w:t>Auf die Eingabe vom 22. Dezember 2021 wird nicht eingetreten.</w:t>
      </w:r>
    </w:p>
    <w:p>
      <w:r>
        <w:rPr>
          <w:b/>
        </w:rPr>
        <w:t>E. 2</w:t>
      </w:r>
    </w:p>
    <w:p>
      <w:r>
        <w:t>Es werden keine Verfahrenskosten erhoben.</w:t>
      </w:r>
    </w:p>
    <w:p>
      <w:r>
        <w:rPr>
          <w:b/>
        </w:rPr>
        <w:t>E. 3</w:t>
      </w:r>
    </w:p>
    <w:p>
      <w:r>
        <w:t>Es wird keine Parteientschädigung zugesprochen.</w:t>
      </w:r>
    </w:p>
    <w:p>
      <w:r>
        <w:rPr>
          <w:b/>
        </w:rPr>
        <w:t>E. 4</w:t>
      </w:r>
    </w:p>
    <w:p>
      <w:r>
        <w:t>Dieses Urteil geht an den Beschwerdeführer und die Vorinstanz.</w:t>
      </w:r>
    </w:p>
    <w:p>
      <w:r>
        <w:t>Der Einzelrichter: Der Gerichtsschreiber:</w:t>
      </w:r>
    </w:p>
    <w:p>
      <w:r>
        <w:t>Michael Peterli Lukas Schobinger</w:t>
      </w:r>
    </w:p>
    <w:p>
      <w:r>
        <w:t>Rechtsmittelbelehrung: Gegen diesen Entscheid kann innert 30 Tagen nach Eröffnung beim Bun- desgericht, Schweizerhofquai 6, 6004 Luzern, Beschwerde in öffentlich- 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 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