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C-5601/2013 vom 20. Februar 2014</w:t>
      </w:r>
    </w:p>
    <w:p>
      <w:r>
        <w:t>Bundesverwaltungsgericht, 2014-02-20, DE</w:t>
      </w:r>
    </w:p>
    <w:p>
      <w:r>
        <w:rPr>
          <w:b/>
        </w:rPr>
        <w:t xml:space="preserve">Quelle: </w:t>
      </w:r>
      <w:r>
        <w:t>https://mcp.opencaselaw.ch/entscheid/bvger_C-5601_2013</w:t>
      </w:r>
    </w:p>
    <w:p>
      <w:r>
        <w:t>FR: TAF C-5601/2013 du 20 février 2014</w:t>
      </w:r>
    </w:p>
    <w:p>
      <w:r>
        <w:t>IT: TAF C-5601/2013 del 20 febbraio 2014</w:t>
      </w:r>
    </w:p>
    <w:p>
      <w:pPr>
        <w:pStyle w:val="Heading2"/>
      </w:pPr>
      <w:r>
        <w:t>Regeste</w:t>
      </w:r>
    </w:p>
    <w:p>
      <w:r>
        <w:t>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insoweit gutgeheissen, als der angefochtene Beschluss aufgehoben wird, soweit er die Nichtzuteilung eines Leistungsauftrags im Bereich Leberresektion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1'040.- zulasten der Vorinstanz zugesprochen.</w:t>
      </w:r>
    </w:p>
    <w:p>
      <w:r>
        <w:rPr>
          <w:b/>
        </w:rPr>
        <w:t>E. 5</w:t>
      </w:r>
    </w:p>
    <w:p>
      <w:r>
        <w:t>Dieses Urteil geht an: - die Beschwerdeführerin (Gerichtsurkunde; Beilage: Formular Zahl­stelle, Kopie der Vernehmlassung vom 24. Januar 2014) - die Vorinstanz (Ref-Nr. BBl 2013 6801; Gerichtsurkunde) - das Bundesamt für Gesundheit Der vorsitzende Richter: Die Gerichtsschreiberin: Beat Weber Sonja Andrea Fünfkirchen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