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C-5580/2007 vom 16. November 2009</w:t>
      </w:r>
    </w:p>
    <w:p>
      <w:r>
        <w:t>Bundesverwaltungsgericht, 2009-11-16, DE</w:t>
      </w:r>
    </w:p>
    <w:p>
      <w:r>
        <w:rPr>
          <w:b/>
        </w:rPr>
        <w:t xml:space="preserve">Quelle: </w:t>
      </w:r>
      <w:r>
        <w:t>https://mcp.opencaselaw.ch/entscheid/bvger_C-5580_2007</w:t>
      </w:r>
    </w:p>
    <w:p>
      <w:r>
        <w:t>FR: TAF C-5580/2007 du 16 novembre 2009</w:t>
      </w:r>
    </w:p>
    <w:p>
      <w:r>
        <w:t>IT: TAF C-5580/2007 del 16 novembre 2009</w:t>
      </w:r>
    </w:p>
    <w:p>
      <w:pPr>
        <w:pStyle w:val="Heading2"/>
      </w:pPr>
      <w:r>
        <w:t>Regeste</w:t>
      </w:r>
    </w:p>
    <w:p>
      <w:r>
        <w:t>Invalidenversicherung (IV)</w:t>
      </w:r>
    </w:p>
    <w:p>
      <w:pPr>
        <w:pStyle w:val="Heading2"/>
      </w:pPr>
      <w:r>
        <w:t>Erwägungen</w:t>
      </w:r>
    </w:p>
    <w:p>
      <w:r>
        <w:rPr>
          <w:b/>
        </w:rPr>
        <w:t>E. 1</w:t>
      </w:r>
    </w:p>
    <w:p>
      <w:r>
        <w:t>Die Beschwerde wird im Sinne der Erwägungen teilweise gutgeheissen und die Sache zur Feststellung des Sachverhalts und zum Erlass einer neuen Verfügung im Sinne der Erwägungen an die Vorinstanz zurückgewiesen.</w:t>
      </w:r>
    </w:p>
    <w:p>
      <w:r>
        <w:rPr>
          <w:b/>
        </w:rPr>
        <w:t>E. 2</w:t>
      </w:r>
    </w:p>
    <w:p>
      <w:r>
        <w:t>Es werden keine Verfahrenskosten erhoben.</w:t>
      </w:r>
    </w:p>
    <w:p>
      <w:r>
        <w:rPr>
          <w:b/>
        </w:rPr>
        <w:t>E. 3</w:t>
      </w:r>
    </w:p>
    <w:p>
      <w:r>
        <w:t>Der Beschwerdeführerin wird zu Lasten der Vorinstanz eine Parteientschädigung von Fr. 1'500.-- zugesprochen.</w:t>
      </w:r>
    </w:p>
    <w:p>
      <w:r>
        <w:rPr>
          <w:b/>
        </w:rPr>
        <w:t>E. 4</w:t>
      </w:r>
    </w:p>
    <w:p>
      <w:r>
        <w:t>Dieses Urteil geht an: die Beschwerdeführerin (Gerichtsurkunde) die Vorinstanz (Ref-Nr. 778.61.863.118; Einschreiben) das Bundesamt für Sozialversicherung Der vorsitzende Richter: Der Gerichtsschreiber: Alberto Meuli Jean-Marc Wichser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