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C-5533/2016 vom 19. Januar 2017</w:t>
      </w:r>
    </w:p>
    <w:p>
      <w:r>
        <w:t>Bundesverwaltungsgericht, 2017-01-19, IT</w:t>
      </w:r>
    </w:p>
    <w:p>
      <w:r>
        <w:rPr>
          <w:b/>
        </w:rPr>
        <w:t xml:space="preserve">Quelle: </w:t>
      </w:r>
      <w:r>
        <w:t>https://mcp.opencaselaw.ch/entscheid/bvger_C-5533_2016</w:t>
      </w:r>
    </w:p>
    <w:p>
      <w:r>
        <w:t>FR: TAF C-5533/2016 du 19 janvier 2017</w:t>
      </w:r>
    </w:p>
    <w:p>
      <w:r>
        <w:t>IT: TAF C-5533/2016 del 19 gennaio 2017</w:t>
      </w:r>
    </w:p>
    <w:p>
      <w:pPr>
        <w:pStyle w:val="Heading2"/>
      </w:pPr>
      <w:r>
        <w:t>Regeste</w:t>
      </w:r>
    </w:p>
    <w:p>
      <w:r>
        <w:t>Rendite</w:t>
      </w:r>
    </w:p>
    <w:p>
      <w:pPr>
        <w:pStyle w:val="Heading2"/>
      </w:pPr>
      <w:r>
        <w:t>Erwägungen</w:t>
      </w:r>
    </w:p>
    <w:p>
      <w:r>
        <w:rPr>
          <w:b/>
        </w:rPr>
        <w:t>E. 1</w:t>
      </w:r>
    </w:p>
    <w:p>
      <w:r>
        <w:t>Nella misura in cui è ammissibile il ricorso è respinto.</w:t>
      </w:r>
    </w:p>
    <w:p>
      <w:r>
        <w:rPr>
          <w:b/>
        </w:rPr>
        <w:t>E. 2</w:t>
      </w:r>
    </w:p>
    <w:p>
      <w:r>
        <w:t>Non si prelevano spese processuali.</w:t>
      </w:r>
    </w:p>
    <w:p>
      <w:r>
        <w:rPr>
          <w:b/>
        </w:rPr>
        <w:t>E. 3</w:t>
      </w:r>
    </w:p>
    <w:p>
      <w:r>
        <w:t>Non si assegnano spese ripetibili.</w:t>
      </w:r>
    </w:p>
    <w:p>
      <w:r>
        <w:rPr>
          <w:b/>
        </w:rPr>
        <w:t>E. 4</w:t>
      </w:r>
    </w:p>
    <w:p>
      <w:r>
        <w:t>Comunicazione a: - ricorrente (raccomandata con avviso di ricevimento) - autorità inferiore (n. di rif....; raccomandata) - Ufficio federale delle assicurazioni sociali (raccomandata) La giudice unica: Il cancelliere: Michela Bürki Moreni Graziano Mordasini Rimedi giuridici: Contro la presente decisione può essere interposto ricorso in materia di diritto pubblico al Tribunale federale, Schweizerhofquai 6, 6004 Lucerna, entro un termine di 30 giorni dalla sua notificazione (art. 82 e segg., 90 e segg. e 100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