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C-5491/2007 vom 25. August 2009</w:t>
      </w:r>
    </w:p>
    <w:p>
      <w:r>
        <w:t>Bundesverwaltungsgericht, 2009-08-25, IT</w:t>
      </w:r>
    </w:p>
    <w:p>
      <w:r>
        <w:rPr>
          <w:b/>
        </w:rPr>
        <w:t xml:space="preserve">Quelle: </w:t>
      </w:r>
      <w:r>
        <w:t>https://mcp.opencaselaw.ch/entscheid/bvger_C-5491_2007</w:t>
      </w:r>
    </w:p>
    <w:p>
      <w:r>
        <w:t>FR: TAF C-5491/2007 du 25 août 2009</w:t>
      </w:r>
    </w:p>
    <w:p>
      <w:r>
        <w:t>IT: TAF C-5491/2007 del 25 agosto 2009</w:t>
      </w:r>
    </w:p>
    <w:p>
      <w:pPr>
        <w:pStyle w:val="Heading2"/>
      </w:pPr>
      <w:r>
        <w:t>Regeste</w:t>
      </w:r>
    </w:p>
    <w:p>
      <w:r>
        <w:t>Assicurazione per l'invalidità (altro)</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di persone residenti all'estero contro le decisioni, ai sensi dell'art. 5 della legge federale del 20 dicembre 1968 sulla procedura amministrativa (PA, RS 172.021), rese dall'UAIE.</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Il ricorso - presentato tempestivamente e rispettoso dei requisiti previsti dalla legge (art. 59 e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non sono pertanto applicabili nel caso concreto e di seguito è fatto riferimento alle disposizioni in vigore fino al 31 dicembre 2007.</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4.3</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Se non è possibile determinare o stimare in maniera attendibile i due redditi di cui si tratta, si deve procedere, ispirandosi al metodo specifico applicabile alle persone non esercitanti un'attività lucrativa (art. 27 dell'ordinanza del 17 gennaio 1961 sull'assicurazione per l'invalidità [OAI; RS 831.201]), al confronto delle attività e valutare il grado d'invalidità ritenendo l'incidenza della diminuita capacità di rendimento sulla situazione economica concreta (metodo straordinario di graduazione; v. sentenza del Tribunale federale I 782/03 del 24 maggio 2006 consid. 2.3, DTF 128 V 29 e DTF 104 V 135). Peraltro, l'invalidità degli assicurati che esercitano solo parzialmente un'attività lucrativa e per il resto sono dediti allo svolgimento delle proprie mansioni va computata secondo il metodo ordinario del raffronto dei redditi (art. 16 LPGA) per la parte di attività lucrativa, mentre in merito all'impedimento a svolgere le mansioni consuete l'invalidità deve essere valutata sulla base di un confronto delle attività - da attuare mediante un'inchiesta domiciliare (DTF 130 V 97) - conformemente all'art. 27 OAI. In tal caso occorre determinare la parte rispettiva dell'attività lucrativa e quella del compimento degli altri lavori abituali e calcolare il grado d'invalidità globale in funzione dell'impedimento nei due ambiti in questione (metodo misto; cfr. DTF 125 V 148 consid. 2; sentenze del Tribunale federale 9C_35/2007 del 4 aprile 2008 consid. 2, I 503/04 del 13 settembre 2006 consid. 2, nonché in particolare I 382/04 del 18 ottobre 2005 consid. 2 e I 540/02 del 12 maggio 2004 consid. 2).</w:t>
      </w:r>
    </w:p>
    <w:p>
      <w:r>
        <w:rPr>
          <w:b/>
        </w:rPr>
        <w:t>E. 4.4</w:t>
      </w:r>
    </w:p>
    <w:p>
      <w:r>
        <w:t>L'assicurazione svizzera per l'invalidità risarcisce pertanto, e di principio, soltanto la perdita economica che deriva da un danno alla salute fisica o psichica dovuto a malattia o infortunio, non la malattia o la conseguente incapacità lavorativa.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 cpv. 2bis LAI; metodo specifico). L'art. 27 OAI precisa che per mansioni consuete di una persona senza attività lucrativa occupata nell'economia domestica s'intendono gli usuali lavori domestici, l'educazione dei figli nonché le attività artistiche e di pubblica utilità.</w:t>
      </w:r>
    </w:p>
    <w:p>
      <w:r>
        <w:rPr>
          <w:b/>
        </w:rPr>
        <w:t>E. 4.5</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5.2</w:t>
      </w:r>
    </w:p>
    <w:p>
      <w:r>
        <w:t>Giusta l'art. 87 cpv. 2 OAI, la revisione avviene d'ufficio quando, in previsione di una possibile modifica importante del grado d'invalidità o di grande invalidità o dell'assistenza dovuta all'invalidità, è stato stabilito un termine nel momento dell'erogazione della rendita o dell'assegno per grandi invalidi, o allorchè si conoscono fatti o si ordinano provvedimenti che possono provocare una notevole modifica del grado d'invalidità, della grande invalidità o dell'assistenza dovuta all'invalidità.</w:t>
      </w:r>
    </w:p>
    <w:p>
      <w:r>
        <w:rPr>
          <w:b/>
        </w:rPr>
        <w:t>E. 5.3</w:t>
      </w:r>
    </w:p>
    <w:p>
      <w:r>
        <w:t>L'art. 88a cpv. 1 OAI prevede che se la capacità al guadagno dell'assicurato o la capacità di svolgere le mansioni consuete migliora oppure se la grande invalidità o l'assistenza dovuta all'invalidità si riduce, v'è motivo d'ammettere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La riduzione o la soppressione della rendita o dell'assegno per grandi invalidi è messa in atto il più presto, il primo giorno del secondo mese che segue la notifica della decisione (art. 88bis cpv. 2 lett. a OAI).</w:t>
      </w:r>
    </w:p>
    <w:p>
      <w:r>
        <w:rPr>
          <w:b/>
        </w:rPr>
        <w:t>E. 5.4</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importante dello stato di salute, ma anche quando detto stato è rimasto invariato, ma le sue conseguenze sulla capacità di guadagno hanno subito un cambiamento significativo (sentenza del Tribunale federale I 870/05 del 2 maggio 2007; DTF 130 V 343 consid. 3.5). Irrilevante è invece, una diversa valutazione di una fattispecie restata sostanzialmente immutata (DTF 112 V 371 consid. 2b).</w:t>
      </w:r>
    </w:p>
    <w:p>
      <w:r>
        <w:rPr>
          <w:b/>
        </w:rPr>
        <w:t>E. 5.5</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 Pertanto, il periodo di riferimento nell'ambito della presente vertenza è quello intercorrente tra il 1° luglio 2005 (data della decisione mediante la quale è stata accordata la rendita intera) ed il 2 agosto 2007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5.6</w:t>
      </w:r>
    </w:p>
    <w:p>
      <w:r>
        <w:t>Giova altresì precisare che, per costante giurisprudenza, i fatti accaduti posteriormente (e che hanno modificato la situazione valetudinaria dell'assicurato) devono di regola formare oggetto di un nuovo procedimento amministrativo (DTF 129 V 1 consid. 1.2, DTF 127 V 466 consid. 1 e DTF 121 V 362 consid. 1b). Eccezionalmente, il giudice delle assicurazioni sociali può anche tener conto dei fatti intervenuti posteriormente, a condizione che questi ultimi siano stabiliti in modo sufficientemente preciso e nella misura in cui essi siano strettamente legati all'oggetto della causa e siano suscettibili di facilitare l'accertamento delle circostanze rilevanti (DTF 105 V 156 consid. 2d e DTF 103 V 52 consid. 1).</w:t>
      </w:r>
    </w:p>
    <w:p>
      <w:r>
        <w:rPr>
          <w:b/>
        </w:rPr>
        <w:t>E. 6.1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6.2</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7</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7.1</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7.2</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7.3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8.1</w:t>
      </w:r>
    </w:p>
    <w:p>
      <w:r>
        <w:t>Dopo il rimpatrio, che, per quanto emerge dalle carte processuali, è intervenuto nel 1983 (doc. 2 e 3), il ricorrente ha ancora esercitato un'attività lucrativa. In particolare, da gennaio del 1984 al 2005 è stato titolare di un'impresa artigianale (doc. 17 e 43). L'interessato ha lavorato quale intonacatore in proprio, in ragione di 48 ore settimanali, senza particolari problemi da imputare a motivi di salute, fino al 30 aprile 2003 (doc. 17). In seguito, ha continuato a svolgere tale attività, in ragione di 25 ore alla settimana, almeno fino a luglio del 2004. Dal 14 luglio 2004 al giugno 2005, ha proseguito l'attività in ragione di un'ora al giorno. Il 30 aprile 2005, ha interrotto il lavoro per ragioni di salute (doc. 17 e 42). Non appare dalle carte processuali che successivamente abbia ancora lavorato.</w:t>
      </w:r>
    </w:p>
    <w:p>
      <w:r>
        <w:rPr>
          <w:b/>
        </w:rPr>
        <w:t>E. 8.2</w:t>
      </w:r>
    </w:p>
    <w:p>
      <w:r>
        <w:t>Dalla documentazione medica agli atti emerge che l'assicurato soffre segnatamente di coxartrosi ed esiti di artroprotesi (dicembre 2005).</w:t>
      </w:r>
    </w:p>
    <w:p>
      <w:r>
        <w:rPr>
          <w:b/>
        </w:rPr>
        <w:t>E. 8.3</w:t>
      </w:r>
    </w:p>
    <w:p>
      <w:r>
        <w:t>I dott. D._______, E._______ e H._______, operatori del SMR e del servizio medico dell'UAIE, nei loro rapporti del 14 dicembre 2006, del 12 febbraio e del 27 dicembre 2007 (doc. 55, 59 e 73), su cui si fonda principalmente la decisione impugnata, hanno ritenuto di poter ravvisare, in virtù della documentazione agli atti, un notevole miglioramento dello stato di salute e della capacità lavorativa del ricorrente a far tempo dal 1° maggio 2006. Nella sostanza rispetto alla alla situazione che aveva originato la concessione di una rendita intera il 1° luglio 2005 (cf. valutazione del dott. I._______ del 25 maggio 2005), l'insorgente è stato sottoposto ad un intervento per artroprotesi d'anca destra nel dicembre del 2005, con decorso postoperatorio privo di complicanze, intervento che ha ridotto sensibilmente le limitazioni funzionali, nel senso che persiste unicamente una leggera limitazione della mobilità dell'anca e una lieve nell'andatura.</w:t>
      </w:r>
    </w:p>
    <w:p>
      <w:r>
        <w:rPr>
          <w:b/>
        </w:rPr>
        <w:t>E. 8.3.1</w:t>
      </w:r>
    </w:p>
    <w:p>
      <w:r>
        <w:t>In particolare, il dott. D._______, specialista in chirurgia, ha rilevato che dopo l'intervento chirurgico vi è stato un chiaro miglioramento dello stato di salute dell'interessato. Ha certo ribadito che quest'ultimo non è più in grado di svolgere l'attività di stuccatore/imbianchino. Tuttavia, ha ritenuto esigibile dal profilo medico al 100%, a partire da maggio del 2006, l'esercizio di un'attività di sostituzione confacente allo stato di salute dell'assicurato (segnatamente di un lavoro leggero, a tempo pieno, che consenta un cambiamento della posizione e comporti delle camminate fino a 500 metri su terreni piani). Ha segnatamente indicato, quali attività sostitutive adeguate, quella di portiere, portinaio, custode d'immobili, sorvegliante di posteggio, museo, cassiere, addetto alla registrazione di dati o scansione ottica di documenti (doc. 55 e 55.1).</w:t>
      </w:r>
    </w:p>
    <w:p>
      <w:r>
        <w:rPr>
          <w:b/>
        </w:rPr>
        <w:t>E. 8.3.2</w:t>
      </w:r>
    </w:p>
    <w:p>
      <w:r>
        <w:t>Dal canto suo, la dott.ssa E._______ ha evidenziato che prima dell'intervento l'anca era praticamente bloccata. Ha rilevato che, dopo l'intervento per protesi (dicembre 2005), l'assicurato lamenta dolori e limitazione nell'andatura. Ha comunque constatato che dalla documentazione medica agli atti emerge un miglioramento della mobilità dell'articolazione, una leggera limitazione funzionale nonché un'andatura con leggera claudicazione. Secondo detto medico, tali affezioni sono altresì suscettibili d'ulteriore miglioramento, conto tenuto del poco tempo trascorso tra l'intervento chirurgico e gli esami a cui è stato sottoposto l'assicurato. La dottoressa ha quindi concluso ad un notevole miglioramento delle condizioni di salute dell'interessato tale da rendere esigibile la ripresa di un'attività lucrativa leggera (doc. 59).</w:t>
      </w:r>
    </w:p>
    <w:p>
      <w:r>
        <w:rPr>
          <w:b/>
        </w:rPr>
        <w:t>E. 8.3.3</w:t>
      </w:r>
    </w:p>
    <w:p>
      <w:r>
        <w:t>Infine, il dott. H._______ ha segnalato che la rendita intera è stata erogata all'insorgente in ragione delle notevoli limitazioni causate dalla coxartrosi. Ha rilevato che, a seguito dell'intervento per protesi (dicembre 2005) nonché del decorso postoperatorio nella norma e senza complicanze, il medesimo ha quasi recuperato una normale mobilità dell'anca e non presenta praticamente alcuna limitazione nell'andatura. Ha sottolineato che i documenti medici esibiti riferiscono di lombalgie, ma non menzionano alcun disturbo neurologico. Ha altresì precisato che dal formulario E 213 del giugno 2006 appare che il sanitario incaricato dell'esame ha considerato che l'assicurato può esercitare regolari lavori leggeri. Il medico ha quindi considerato che lo stato di salute dell'interessato è chiaramente migliorato. Pertanto, ha reputato che quest'ultimo è in grado di esercitare un'attività sostitutiva leggera, segnatamente quella di magazziniere, fattorino, sorvegliante o portinaio (doc. 73).</w:t>
      </w:r>
    </w:p>
    <w:p>
      <w:r>
        <w:rPr>
          <w:b/>
        </w:rPr>
        <w:t>E. 8.4</w:t>
      </w:r>
    </w:p>
    <w:p>
      <w:r>
        <w:t>Nella perizia medica particolareggiata E 213 del 28 giugno 2006 (doc. 53) le condizioni di salute dell'insorgente sono state considerate stazionarie e quest'ultimo è stato ritenuto incapace di svolgere sia il suo precedente lavoro che un lavoro sostitutivo adeguato a tempo pieno. Quest'ultima valutazione non è però condivisibile, la stessa risultando in contraddizione con la diagnosi accertata e non essendo corroborata da riscontri medici oggettivi. Questo Tribunale osserva, infatti, che la menzionata perizia medica particolareggiata fa stato, in virtù della documentazione raccolta, della seguente diagnosi: recente intervento di artroprotesi d'anca destra per coxartrosi, in fase di graduale recupero funzionale, attualmente a discreta incidenza funzionale (v. in proposito anche il referto della visita medica di cui al doc. 52, in cui lo specialista riferisce altresì che le escursioni della coxo-femorale destra sono limitate ai gradi estremi e che il paziente deambula con lieve zoppia). Inoltre, dalla stessa perizia particolareggiata E 213 risulta altresì che il medico incaricato dell'esame ha considerato l'interessato in grado di svolgere regolari lavori leggeri. Non trova pertanto riscontro oggettivo agli atti la susseguente opinione espressa nella perizia medesima secondo cui anche dopo il più volte richiamato intervento chirurgico del dicembre del 2005 la condizione del ricorrente è rimasta stazionaria rispetto a quella evidenziata nella precedente perizia particolareggiata del 16 febbraio 2005. Ciò premesso, non vi è motivo di scostarsi dalla fondata opinione espressa dai dott. D._______, E._______ e H._______, operatori del SMR e del servizio medico dell'UAIE e su cui si fonda nella sostanza la decisione litigiosa. Certo, il ricorrente ha affermato, in sede ricorsuale, che persiste una patologia limitante all'anca destra e che egli presenta inoltre patologie a livello lombare non debitamente prese in considerazione. Tuttavia, non vi è agli atti di causa alcuna documentazione medica, tanto meno di data anteriore alla decisione impugnata, suscettibile di dimostrare la sussistenza di limitazioni funzionali all'anca destra maggiori di quelle ritenute dai medici dell'UAIE e suscettibili d'incidere significativamente anche sull'eserci-zio a tempo completo di un'attività di sostituzione leggera. Quanto alla censura secondo la quale l'UAIE non avrebbe preso debitamente in considerazione le patologie a livello lombare, questo Tribunale osserva che benché incomba all'assicuratore l'onere di dimostrare il miglioramento dello stato di salute dell'assicurato suscettibile di giustificare una riduzione della rendita ai sensi dell'art. 17 LPGA, l'assicurato ha pure un dovere di collaborazione nell'accertamento dei fatti determinanti (v. in merito DTF 125 V 193 consid. 2 e relativi riferimenti). Ora, il ricorrente ha rinunciato a prendere posizione sul progetto di decisione dell'autorità inferiore riservandosi un eventuale intervento in sede giudiziaria. Se però avesse ritenuto che l'autorità inferiore non aveva correttamente accertato i fatti determinanti in relazione alle patologie a livello lombare e così violato il principio inquisitorio, il suo comportamento è criticabile, ritenuto che tra gli scopi della notifica di un progetto di decisione da parte dell'UAIE e del termine accordato al ricorrente per presentare le sue osservazione vi è quello di favorire un corretto accertamento dei fatti giuridicamente rilevanti in procedura di prima istanza. Peraltro, in virtù della documentazione in possesso dell'autorità inferiore al momento della pronuncia della decisione impugnata, ben si poteva ritenere nel senso della probabilità preponderante e senza incorrere in arbitrio conto tenuto dell'insieme delle circostanze del caso di specie, che non vi era necessità d'ulteriori accertamenti d'ufficio dei fatti giuridicamente rilevanti e che sulla base documentazione agli atti di causa le patologie a livello lombare non avevano alcuna incidenza sulla capacità del ricorrente ad esercitare le attività sostitutive leggere ritenute esigibili dai medici SMR/UAIE. Per quanto attiene al certificato medico del 19 luglio 2007 della dott.ssa F._______ ed al rapporto medico del 25 luglio 2007 del dott. G._______, specialista in ortopedia e traumatologia, esibiti con il ricorso ed entrambi di data posteriore alla decisione impugnata, giova osservare che nella misura in cui si riferiscono alla nota diagnosi di esiti di intervento di artroprotesi, non apportano alcun nuovo elemento decisivo nel senso indicato dal ricorrente per la valutazione economico-giuridica del suo tasso d'invalidità. In effetti, laddove fanno stato, peraltro genericamente, di dolori e di limitazioni all'articolazione dell'anca, tali problematiche sono state rilevate e tenute in considerazione dai medici SMR/UAIE nella valutazione della residua capacità lavorativa dell'insorgente. Certo, il rapporto medico del dott. G._______ riferisce di una riduzione delle capacità lavorative del ricorrente, ma non comporta alcuna indicazione in merito ad una specifica inabilità lavorativa e neppure al relativo grado, tanto meno in attività sostitutive leggere. Allorché i documenti prodotti evidenziano segnatamente una lombalgia cronica, va rilevato che non comportano una motivazione con riferimento alle ragioni di una specifica incapacità lavorativa e neppure sul momento a partire dal quale si debba eventualmente ritenere una siffatta inabilità nonché sul tipo d'attività leggere eventualmente interessate. Peraltro, già dalla perizia medica dettagliata del 2003 (doc. 23) risulta che il ricorrente era affetto da dorsolombalgia, affezione che non è tuttavia stata considerata rilevante nella valutazione del dott. I._______ del 25 maggio 2005, su cui si era pure fondato l'UAIE all'epoca della decisione d'assegnazione al ricorrente di una rendita intera, medico che ha ritenuto come diagnosi avente incidenza sulla capacità (o meglio l'incapacità lavorativa) unicamente la coxartrosi anchilosante all'anca destra (v. anche perizia particolareggiata del 16 febbraio 2005 pag. 8 e perizia particolareggiata del 6 novembre 2003 pag. 4). In siffatte circostanze, non appare alcun motivo per ritenere necessari ulteriori accertamenti con riferimento allo stato di salute del ricorrente anteriormente al momento della pronuncia della decisione litigiosa (v. in tal senso, perlomeno implicitamente, il dott. H._______, del servizio medico dell'UAIE, nel suo rapporto del 27 dicembre 2007). Quanto ad un eventuale aggravamento delle patologie a livello lombare posteriore alla data della decisione litigiosa, esso non è oggetto della presente causa, fermo restando che con i generici documenti medici del 19 e 25 luglio 2007 il ricorrente non appare avere reso plausibile un siffatto aggravamento. Va infine ricordato che, per costante giurisprudenza, ogni 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130 V 97 consid. 3.2 e DTF 113 V 22 consid. 4a).</w:t>
      </w:r>
    </w:p>
    <w:p>
      <w:r>
        <w:rPr>
          <w:b/>
        </w:rPr>
        <w:t>E. 8.5</w:t>
      </w:r>
    </w:p>
    <w:p>
      <w:r>
        <w:t>Sulla scorta della documentazione medica e delle considerazioni che precedono, questo Tribunale reputa che, a seguito dell'intervento per protesi all'anca destra nonché del decorso postoperatorio nella norma e senza complicazioni, le condizioni di salute dell'assicurato sono notevolmente migliorate, le limitazione funzionali essendo passate da elevate (v. in particolare perizia medica particolareggiata del 6 novembre 2003 pag. 4 e presa di posizione del dott. I._______ del 25 maggio 2005) a discrete rispettivamente leggere (vedi segnatamente la perizia particolareggiata del 29 maggio 2006 pag. 8 e rapporti medici del 14 dicembre 2006, del 12 febbraio e del 27 dicembre 2007 dei dott. D._______, E._______ e H._______). Questo Tribunale ritiene pertanto che le limitazioni funzionali giustificano da un lato un'incapacità lavorativa totale dell'insorgente nella sua precedente attività, a lui sono comunque proponibili al 100% le attività sostitutive leggere nella sostanza nei limiti indicati dai medici SMR/UAIE nei loro rapporti.</w:t>
      </w:r>
    </w:p>
    <w:p>
      <w:r>
        <w:rPr>
          <w:b/>
        </w:rPr>
        <w:t>E. 9</w:t>
      </w:r>
    </w:p>
    <w:p>
      <w:r>
        <w:t>Infine, occorre esaminare la conformità del tasso d'invalidità calcolato dall'autorità inferiore.</w:t>
      </w:r>
    </w:p>
    <w:p>
      <w:r>
        <w:rPr>
          <w:b/>
        </w:rPr>
        <w:t>E. 9.1</w:t>
      </w:r>
    </w:p>
    <w:p>
      <w:r>
        <w:t>Questo Tribunale osserva che può essere rinviato al calcolo effettuato dall'autorità inferiore sulla base dei menzionati dati statistici del 2004 per la determinazione del tasso d'invalidità (del 42%; cf. lettera B.c del presente giudizio). Giova altresì rilevare che il ricorrente non ha contestato né il ricorso nel caso di specie ai dati statistici risultanti dalle tabelle dell'Ufficio internazionale del lavoro di Ginevra per la determinazione dei salari senza e con invalidità né i dati ritenuti. Inoltre, quand'anche si volesse fare riferimento ai dati statistici tabellari dell'anno 2007 e non del 2004 (per verificare se sia eventualmente subentrata una modifica di rilievo dei dati ipotetici di riferimento), andrebbe tenuto conto di un salario orario medio di Euro 10.59 e di un orario medio usuale di 40 ore settimanali, ossia Euro 1'835.60 mensili. Occorrerebbe quindi determinare il reddito con invalidità. I dati ritenuti dall'autorità inferiore per il 2004 (Euro 1'216.89 e Euro 1'147.71) andrebbero aggiornati con i dati statistici concernente i redditi medi mensili conseguibili nei medesimi settori nell'anno 2007 (Euro 1'319.85 e Euro 1'243.29), con una media Euro 1'281.57 mensili. L'UAIE ha poi operato una riduzione del 20%, la quale appare ammissibile e degna di tutela (v. sulla questione DTF 126 V 75, che determina nel 25% la riduzione massima operabile). Ne risulterebbe un reddito dopo l'insorgenza dell'invalidità di Euro 1'025.256.</w:t>
      </w:r>
    </w:p>
    <w:p>
      <w:r>
        <w:rPr>
          <w:b/>
        </w:rPr>
        <w:t>E. 9.2</w:t>
      </w:r>
    </w:p>
    <w:p>
      <w:r>
        <w:t>Dal confronto fra il reddito da valido di Euro 1'835.60 e quello da invalido di Euro 1'025.256 consegue la determinazione di un grado di invalidità del 44% che determina il diritto ad un quarto di rendita dell'assicurazione svizzera per l'invalidità (come peraltro sulla base dei dati riferiti al 2004). Il calcolo della perdita di guadagno viene indicato come segue: [(1'835.60 - 1'025.256) x 100] : 1'835.60 = 44,15% (cf. sulla questione dell'arrotondamento DTF 130 V 121).</w:t>
      </w:r>
    </w:p>
    <w:p>
      <w:r>
        <w:rPr>
          <w:b/>
        </w:rPr>
        <w:t>E. 9.3</w:t>
      </w:r>
    </w:p>
    <w:p>
      <w:r>
        <w:t>Per conseguenza, il ricorso, destituito di fondamento, non merita tutela e la decisione impugnata va confermata.</w:t>
      </w:r>
    </w:p>
    <w:p>
      <w:r>
        <w:rPr>
          <w:b/>
        </w:rPr>
        <w:t>E. 10.1</w:t>
      </w:r>
    </w:p>
    <w:p>
      <w:r>
        <w:t>Visto l'esito della procedura, le spese processuali, di fr. 300.--, sono poste a carico del ricorrente (art. 63 cpv. 1 e cpv. 5 PA nonché art. 3 lett. b del regolamento sulle tasse e sulle spese ripetibili nelle cause dinanzi al Tribunale amministrativo federale del 21 febbraio 2008 [TS-TAF, RS 173.320.2]). Esse sono computate con l'anticipo spese, di identico ammontare, corrisposto dall'insorgente con versamenti del 5 e 7 marzo 2008.</w:t>
      </w:r>
    </w:p>
    <w:p>
      <w:r>
        <w:rPr>
          <w:b/>
        </w:rPr>
        <w:t>E. 10.2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