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C-5484/2021 vom 9. Dezember 2021</w:t>
      </w:r>
    </w:p>
    <w:p>
      <w:r>
        <w:t>Bundesverwaltungsgericht, 2021-12-09, DE</w:t>
      </w:r>
    </w:p>
    <w:p>
      <w:r>
        <w:rPr>
          <w:b/>
        </w:rPr>
        <w:t xml:space="preserve">Quelle: </w:t>
      </w:r>
      <w:r>
        <w:t>https://mcp.opencaselaw.ch/entscheid/bvger_C-5484_2021_d20211209</w:t>
      </w:r>
    </w:p>
    <w:p>
      <w:r>
        <w:t>FR: TAF C-5484/2021 du 9 décembre 2021</w:t>
      </w:r>
    </w:p>
    <w:p>
      <w:r>
        <w:t>IT: TAF C-5484/2021 del 9 dicembre 2021</w:t>
      </w:r>
    </w:p>
    <w:p>
      <w:pPr>
        <w:pStyle w:val="Heading2"/>
      </w:pPr>
      <w:r>
        <w:t>Regeste</w:t>
      </w:r>
    </w:p>
    <w:p>
      <w:r>
        <w:t>Rente | Alters- und Hinterlassenenversicherung, Waisenrente, Verfügung der SAK vom 9. Dezember 2021</w:t>
      </w:r>
    </w:p>
    <w:p>
      <w:pPr>
        <w:pStyle w:val="Heading2"/>
      </w:pPr>
      <w:r>
        <w:t>Erwägungen</w:t>
      </w:r>
    </w:p>
    <w:p>
      <w:r>
        <w:rPr>
          <w:b/>
        </w:rPr>
        <w:t>E. 1</w:t>
      </w:r>
    </w:p>
    <w:p>
      <w:r>
        <w:t>Das Beschwerdeverfahren wird als gegenstandslos geworden abgeschrieben.</w:t>
      </w:r>
    </w:p>
    <w:p>
      <w:r>
        <w:rPr>
          <w:b/>
        </w:rPr>
        <w:t>E. 2</w:t>
      </w:r>
    </w:p>
    <w:p>
      <w:r>
        <w:t>Es werden keine Verfahrenskosten erhoben.</w:t>
      </w:r>
    </w:p>
    <w:p>
      <w:r>
        <w:rPr>
          <w:b/>
        </w:rPr>
        <w:t>E. 3</w:t>
      </w:r>
    </w:p>
    <w:p>
      <w:r>
        <w:t>Es werden keine Parteientschädigungen zugesprochen.</w:t>
      </w:r>
    </w:p>
    <w:p>
      <w:r>
        <w:rPr>
          <w:b/>
        </w:rPr>
        <w:t>E. 4</w:t>
      </w:r>
    </w:p>
    <w:p>
      <w:r>
        <w:t>Dieser Entscheid geht an die Beschwerdeführerin, die Vorinstanz und das Bundesamt für Sozialversicherungen. Für die Rechtsmittelbelehrung wird auf die nächste Seite verwiesen. Die Einzelrichterin: Der Gerichtsschreiber: Viktoria Helfenstein Roger Stalder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