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C-5481/2021 vom 16. November 2021</w:t>
      </w:r>
    </w:p>
    <w:p>
      <w:r>
        <w:t>Bundesverwaltungsgericht, 2021-11-16, DE</w:t>
      </w:r>
    </w:p>
    <w:p>
      <w:r>
        <w:rPr>
          <w:b/>
        </w:rPr>
        <w:t xml:space="preserve">Quelle: </w:t>
      </w:r>
      <w:r>
        <w:t>https://mcp.opencaselaw.ch/entscheid/bvger_C-5481_2021_d20211116</w:t>
      </w:r>
    </w:p>
    <w:p>
      <w:r>
        <w:t>FR: TAF C-5481/2021 du 16 novembre 2021</w:t>
      </w:r>
    </w:p>
    <w:p>
      <w:r>
        <w:t>IT: TAF C-5481/2021 del 16 novembre 2021</w:t>
      </w:r>
    </w:p>
    <w:p>
      <w:pPr>
        <w:pStyle w:val="Heading2"/>
      </w:pPr>
      <w:r>
        <w:t>Regeste</w:t>
      </w:r>
    </w:p>
    <w:p>
      <w:r>
        <w:t>Rentenanspruch | Invalidenversicherung, Anspruch auf eine Invalidenrente, Verfügung der IVSTA vom 16. November 2021</w:t>
      </w:r>
    </w:p>
    <w:p>
      <w:pPr>
        <w:pStyle w:val="Heading2"/>
      </w:pPr>
      <w:r>
        <w:t>Erwägungen</w:t>
      </w:r>
    </w:p>
    <w:p>
      <w:r>
        <w:rPr>
          <w:b/>
        </w:rPr>
        <w:t>E. 1.1</w:t>
      </w:r>
    </w:p>
    <w:p>
      <w:r>
        <w:t>Das Bundesverwaltungsgericht ist zur Behandlung der vorliegenden Beschwerde zuständig (Art. 31, 32 und 33 Bst. d VGG [SR 173.32]; Art. 69 Abs. 1 Bst. b IVG [SR 831.20]). Das Verfahren vor dem Bundesverwal- tungsgericht richtet sich grundsätzlich nach dem VwVG (SR 172.021; [Art. 37 VGG]). Vorbehalten bleiben gemäss Art. 3 Bst. dbis VwVG die be- sonderen Bestimmungen des ATSG (SR 830.1). Der Beschwerdeführer ist als Adressat der angefochtenen Verfügung durch diese besonders berührt und hat ein schutzwürdiges Interesse an deren Aufhebung oder Abände- rung, weshalb er zur Erhebung der Beschwerde legitimiert ist (Art. 48 Abs. 1 VwVG; Art. 59 ATSG). Nachdem auch der Kostenvorschuss recht- zeitig geleistet wurde (BVGer-act. 4), ist auf die frist- und formgerecht ein- gereichte Beschwerde einzutreten (Art. 50 Abs. 1, Art. 52 Abs. 1 und Art. 63 Abs. 4 VwVG; siehe auch Art. 60 ATSG).</w:t>
      </w:r>
    </w:p>
    <w:p>
      <w:r>
        <w:rPr>
          <w:b/>
        </w:rPr>
        <w:t>E. 1.2</w:t>
      </w:r>
    </w:p>
    <w:p>
      <w:r>
        <w:t>Anfechtungsobjekt und damit Begrenzung des Streitgegenstands des vorliegenden Beschwerdeverfahrens (vgl. BGE 131 V 164 E. 2.1) bildet die Verfügung vom 16. November 2021, mit der die Vorinstanz den vom Be- schwerdeführer mit Neuanmeldung vom 10. Juni 2020 (vgl. Sachverhalt Bst. C.e) geltend gemachten Anspruch verneint hat. Streitig und zu prüfen ist die Rechtmässigkeit dieser Verfügung und in diesem Zusammenhang</w:t>
      </w:r>
    </w:p>
    <w:p>
      <w:r>
        <w:t>C-5481/2021 Seite 7 insbesondere, ob die vom Beschwerdeführer eingereichten ärztlichen Un- terlagen in rechtsgenügender Hinsicht belegen, dass sich der Gesund- heitszustand des Beschwerdeführers seit dem Rentenentscheid vom 19. November 2019 verschlechtert hat, respektive ob der Sachverhalt voll- ständig abgeklärt ist (vgl. dazu auch nachfolgend E. 6.1). Nicht zu prüfen ist demgegenüber, ob die Vorinstanz zu Recht auf die Neuanmeldung vom 10. Juni 2020 eingetreten ist (BGE 109 V 108 E. 2b; vgl. dazu auch nach- folgend E. 4.5.3 und E. 6.1).</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m.H.). Der Sozialversicherungsträger als verfü- gende Instanz und – im Beschwerdefall – das Gericht dürfen eine Tatsache nur dann als bewiesen annehmen, wenn sie von ihrem Bestehen überzeugt sind (Urteil des BGer 8C_494/2013 vom 22. April 2014 E. 5.4.1, n. publ. in: BGE 140 V 220).</w:t>
      </w:r>
    </w:p>
    <w:p>
      <w:r>
        <w:rPr>
          <w:b/>
        </w:rPr>
        <w:t>E. 3.1</w:t>
      </w:r>
    </w:p>
    <w:p>
      <w:r>
        <w:t>Der Beschwerdeführer ist schweizerischer Staatsangehöriger und wohnt in Österreich, so dass vorliegend das am 1. Juni 2002 in Kraft ge- tretene Abkommen zwischen der Schweizerischen Eidgenossenschaft ei- nerseits und der Europäischen Gemeinschaft andererseits über die Freizü- gigkeit vom 21. Juni 1999 (Freizügigkeitsabkommen, im Folgenden: FZA, SR 0.142.112.681) anwendbar ist (Art. 80a IVG in der Fassung gemäss Ziff. I 4 des Bundesgesetzes vom 14. Dezember 2001 betreffend die Be- 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w:t>
      </w:r>
    </w:p>
    <w:p>
      <w:r>
        <w:t>C-5481/2021 Seite 8 als darin derselbe Sachbereich geregelt wird (Art. 20 FZA). Gemäss Art. 8 Bst. a FZA werden die Systeme der sozialen Sicherheit koordiniert, um ins- besondere die Gleichbehandlung aller Mitglieder der Vertragsstaaten zu gewährleisten. Mit Blick auf den Verfügungszeitpunkt (16. November 2021) finden vorlie- gend die am 1. April 2012 in Kraft getretenen und per 1. Januar 2015 revi- dierten Verordnungen (EG) Nr. 883/2004 des Europäischen Parlaments und des Rates vom 29. April 2004 zur Koordinierung der Systeme der so- zialen Sicherheit (SR 0.831.109.268.1, inkl. Änderungen per 1. Januar 2015) sowie (EG) Nr. 987/2009 des Europäischen Parlaments und des Ra- tes vom 16. September 2009 zur Festlegung der Modalitäten für die Durch- führung der Verordnung (EG) Nr. 883/2004 über die Koordinierung der Sys- teme der sozialen Sicherheit (SR 0.831.109.268.11, inkl. Änderungen per 1. Januar 2015) Anwendung. Gemäss Art. 4 der Verordnung (EG) Nr. 883/2004 haben Personen, für die diese Verordnung gilt, sofern nichts anderes bestimmt ist, die gleichen Rechte und Pflichten aufgrund der Rechtsvorschriften eines Mitgliedstaats wie die Staatsangehörigen dieses Staates. Das Vorliegen einer anspruchserheblichen Invalidität beurteilt sich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16. November 2021 in Kraft standen (so auch die Nor- men der am 1. Januar 2012 in Kraft getretenen Fassung des IVG vom 18. März 2011 [6. IV-Revision]); weiter aber auch Vorschriften, die zu jenem Zeitpunkt bereits ausser Kraft getreten waren, die aber für die Beurteilung allenfalls früher entstandener Leistungsansprüche von Belang sind. Die am 1. Januar 2022 in Kraft getretene Änderung vom 19. Juni 2020 des IVG und des ATSG (Weiterentwicklung der IV; AS 2021 705; BBl 2020 5535; Botschaft des Bundesrates vom 15. Februar 2017 [BBl 2017 2535]) sowie die Änderungen der IVV vom 3. November 2021 (AS 2021 706) finden demnach noch keine Anwendung (vgl. auch Kreisschreiben des BSV über Invalidität und Rente in der Invalidenversicherung [KSIR], gültig ab 1. Ja- nuar 2022, Stand 1. Juli 2022, Rz. 9100 f.; Kreisschreiben zu den</w:t>
      </w:r>
    </w:p>
    <w:p>
      <w:r>
        <w:t>C-5481/2021 Seite 9 Übergangsbestimmungen zur Einführung des linearen Rentensystem [KS ÜB WE IV], gültig ab 1. Januar 2022, Stand 1. Januar 2022, Rz. 1007– 1010).</w:t>
      </w:r>
    </w:p>
    <w:p>
      <w:r>
        <w:rPr>
          <w:b/>
        </w:rPr>
        <w:t>E. 3.3</w:t>
      </w:r>
    </w:p>
    <w:p>
      <w:r>
        <w:t>Das Sozialversicherungsgericht stellt bei der Beurteilung einer Streit- sache in der Regel auf den bis zum Zeitpunkt des Erlasses der streitigen Verwaltungsverfügung (hier: 16. November 2021) eingetretenen Sachver- halt ab (BGE 132 V 215 E. 3.1.1). Tatsachen, die jenen Sachverhalt seither verändert haben, sollen im Normalfall Gegenstand einer neuen Verwal- tungsverfügung sein (BGE 121 V 362 E. 1b).</w:t>
      </w:r>
    </w:p>
    <w:p>
      <w:r>
        <w:rPr>
          <w:b/>
        </w:rPr>
        <w:t>E. 4.1</w:t>
      </w:r>
    </w:p>
    <w:p>
      <w:r>
        <w:t>Zunächst sind nachfolgend die gesetzlichen Grundlagen sowie die massgebenden Grundsätze der Rechtsprechung darzulegen.</w:t>
      </w:r>
    </w:p>
    <w:p>
      <w:r>
        <w:rPr>
          <w:b/>
        </w:rPr>
        <w:t>E. 4.2</w:t>
      </w:r>
    </w:p>
    <w:p>
      <w:r>
        <w:t>Anspruch auf eine Rente der schweizerischen Invalidenversicherung hat, wer invalid im Sinne des Gesetzes ist (Art. 8 ATSG; vgl. E. 4.3 hier- nach) und beim Eintritt der Invalidität während der vom Gesetz vorgesehe- nen Dauer Beiträge an die Alters-, Hinterlassenen- und Invalidenversiche- rung (AHV/IV) geleistet hat, d.h. während mindestens dreier Jahre (Art. 36 Abs. 1 IVG). Diese Bedingungen müssen kumulativ gegeben sein; fehlt eine, so entsteht kein Rentenanspruch, selbst wenn die andere erfüllt ist. Der Beschwerdeführer hat unbestrittenermassen während mehr als dreier Jahre AHV/IV-Beiträge geleistet (vgl. dazu IVSTA-act. 76 S. 2 ff.), so dass die Voraussetzung der Mindestbeitragsdauer gemäss Art. 36 Abs. 1 IVG erfüllt ist.</w:t>
      </w:r>
    </w:p>
    <w:p>
      <w:r>
        <w:rPr>
          <w:b/>
        </w:rPr>
        <w:t>E. 4.3</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w:t>
      </w:r>
    </w:p>
    <w:p>
      <w:r>
        <w:t>C-5481/2021 Seite 10 volle oder teilweise Unfähigkeit, im bisherigen Beruf oder Aufgabenbereich zumutbare Arbeit zu leisten. Bei langer Dauer wird auch die zumutbare Tä- tigkeit in einem anderen Beruf oder Aufgabenbereich berücksichtigt (Art. 6 ATSG).</w:t>
      </w:r>
    </w:p>
    <w:p>
      <w:r>
        <w:rPr>
          <w:b/>
        </w:rPr>
        <w:t>E. 4.4</w:t>
      </w:r>
    </w:p>
    <w:p>
      <w:r>
        <w:t>Nach Art. 28 Abs. 1 IVG (in der bis 31. Dezember 2021 gültig gewese- nen Fassung) haben jene Versicherte Anspruch auf eine Rente, die ihre Erwerbsfähigkeit nicht durch zumutbare Eingliederungsmassnahmen wie- derherstellen, erhalten oder verbessern können (Bst. a), während eines Jahres ohne wesentlichen Unterbruch durchschnittlich mindestens zu 40% arbeitsunfähig gewesen sind (Bst. b), und nach Ablauf dieses Jahres zu mindestens 40% invalid sind (Bst. c). Art. 29 Abs. 1 IVG sieht vor, dass der Rentenanspruch frühestens nach Ablauf von sechs Monaten nach Gel- tendmachung des Leistungsanspruchs nach Art. 29 Abs. 1 ATSG, jedoch frühestens im Monat, der auf die Vollendung des 18. Altersjahrs folgt, ent- steht. Gemäss Art. 28 Abs. 2 IVG besteht der Anspruch auf eine ganze Rente, wenn die versicherte Person mindestens 70%, derjenige auf eine Dreiviertelsrente, wenn sie mindestens 60% invalid ist. Bei einem Invalidi- tätsgrad von mindestens 50% besteht Anspruch auf eine halbe Rente und bei einem Invaliditätsgrad von mindestens 40% ein solcher auf eine Vier- telsrente. Nach Art. 29 Abs. 4 IVG werden Renten, die einem Invaliditäts- grad von weniger als 50% entsprechen, nur an Versicherte ausgerichtet, die ihren Wohnsitz und gewöhnlichen Aufenthalt (Art. 13 ATSG) in der Schweiz haben, soweit nicht völkerrechtliche Vereinbarungen eine abwei- chende Regelung vorsehen. Eine solche Ausnahme gilt seit dem 1. Juni 2002 für Staatsangehörige eines Mitgliedstaates der EU und der Schweiz, sofern sie in einem Mitgliedstaat der EU Wohnsitz haben (Art. 7 VO [EG] 883/2004; BGE 130 V 253 E. 2.3 und 3.1).</w:t>
      </w:r>
    </w:p>
    <w:p>
      <w:r>
        <w:rPr>
          <w:b/>
        </w:rPr>
        <w:t>E. 4.5</w:t>
      </w:r>
    </w:p>
    <w:p>
      <w:r>
        <w:t>Bei einer Neuanmeldung (Art. 87 Abs. 3 in Verbindung mit Abs. 2 der Verordnung vom 17. Januar 1961 über die Invalidenversicherung [IVV; SR 831.201]) der versicherten Person nach einer früheren Leistungsver- weigerung sind die Revisionsregeln analog anwendbar (BGE 134 V 131 E. 3; 117 V 198 E. 3a).</w:t>
      </w:r>
    </w:p>
    <w:p>
      <w:r>
        <w:rPr>
          <w:b/>
        </w:rPr>
        <w:t>E. 4.5.1</w:t>
      </w:r>
    </w:p>
    <w:p>
      <w:r>
        <w:t>Anlass zur Rentenrevision nach Art. 17 Abs. 1 ATSG gibt jede we- sentliche Änderung in den tatsächlichen Verhältnissen, die geeignet ist, den Invaliditätsgrad und damit den Anspruch zu beeinflussen. Revisions- begründend kann unter anderem eine Änderung des Gesundheitszustan- des oder der erwerblichen Auswirkungen sein (BGE 141 V 9 E. 2.3). Nach Art. 88a Abs. 1 resp. Abs. 2 IVV ist bei einer Verbesserung resp.</w:t>
      </w:r>
    </w:p>
    <w:p>
      <w:r>
        <w:t>C-5481/2021 Seite 11 Verschlechterung der Erwerbsfähigkeit oder der Fähigkeit, sich im Aufga- benbereich zu betätigen, die anspruchsbeeinflussende Änderung für die Herabsetzung oder Aufhebung resp. Erhöhung der Leistung von dem Zeit- punkt an zu berücksichtigen, in dem angenommen werden kann, dass sie voraussichtlich längere Zeit andauern wird; sie ist in jedem Fall zu berück- sichtigen, nachdem sie ohne wesentliche Unterbrechung drei Monate an- gedauert hat und voraussichtlich weiterhin andauern wird (vgl. dazu BGE 133 V 67 E. 4.3.3).</w:t>
      </w:r>
    </w:p>
    <w:p>
      <w:r>
        <w:rPr>
          <w:b/>
        </w:rPr>
        <w:t>E. 4.5.2</w:t>
      </w:r>
    </w:p>
    <w:p>
      <w:r>
        <w:t>Ob eine anspruchsbegründende Änderung in den für den Invaliditäts- grad erheblichen Tatsachen eingetreten ist, beurteilt sich im Neuanmel- dungsverfahren – analog zur Rentenrevision nach Art. 17 Abs. 1 ATSG – durch Vergleich des Sachverhaltes, wie er im Zeitpunkt der letzten materi- ellen Beurteilung und rechtskräftigen Ablehnung bestanden hat, mit dem- jenigen zur Zeit der streitigen neuen Verfügung (BGE 133 V 108 E. 5.3; 130 V 71 E. 3.2.3).</w:t>
      </w:r>
    </w:p>
    <w:p>
      <w:r>
        <w:rPr>
          <w:b/>
        </w:rPr>
        <w:t>E. 4.5.3</w:t>
      </w:r>
    </w:p>
    <w:p>
      <w:r>
        <w:t>Nach Eingang einer Neuanmeldung ist die Verwaltung zunächst zur Prüfung verpflichtet, ob die Vorbringen der versicherten Person überhaupt glaubhaft sind; verneint sie dies, so erledigt sie das Gesuch ohne weitere Abklärungen durch Nichteintreten. Das Gericht hat die Behandlung der Eintretensfrage durch die Verwaltung nur zu überprüfen, wenn das Eintre- ten streitig ist, d.h. wenn die Verwaltung Nichteintreten beschlossen hat und die versicherte Person deswegen Beschwerde führt; hingegen unter- bleibt eine richterliche Beurteilung der Eintretensfrage, wenn die Verwal- tung auf die Neuanmeldung eingetreten ist (BGE 109 V 108 E. 2a). Tritt die Verwaltung auf die Neuanmeldung ein, so hat sie die Sache mate- riell abzuklären und sich zu vergewissern, ob die von der versicherten Per- son glaubhaft gemachte Veränderung des Invaliditätsgrades auch tatsäch- lich eingetreten ist. Stellt sie fest, dass der Invaliditätsgrad seit Erlass der früheren rechtskräftigen Verfügung keine Veränderung erfahren hat, so weist sie das neue Gesuch ab. Andernfalls hat sie zusätzlich noch zu prü- fen, ob die festgestellte Veränderung genügt, um nunmehr eine rentenbe- gründende Invalidität zu bejahen, und hernach zu beschliessen. Im Be- schwerdefall obliegt die gleiche materielle Prüfungspflicht auch dem Ge- richt (BGE 130 V 71 E. 3.2.2 f.; 117 V 198 E. 3a; SVR 2008 IV Nr. 35 E. 2.1). Dabei sind die im Revisionszeitpunkt geltenden Regeln und Massstäben zu berücksichtigen (vgl. dazu BGE 141 V 9 E. 2.3; THOMAS FLÜCKIGER, in: Basler Kommentar, Bundesgesetz über den Allgemeinen Teil des Sozial- versicherungsrechts, 2020, Art. 17 N 18 f.).</w:t>
      </w:r>
    </w:p>
    <w:p>
      <w:r>
        <w:t>C-5481/2021 Seite 12 Das Vorliegen einer anspruchserheblichen Veränderung muss mit dem Be- weisgrad der überwiegenden Wahrscheinlichkeit erstellt sein (Urteil des BGer 9C_698/2012 vom 3. Mai 2013 E. 2.3). Ist in diesem Sinne ein Revi- sionsgrund vorliegend, ist der Rentenanspruch in rechtlicher und tatsächli- cher Hinsicht umfassend («allseitig») zu prüfen, wobei keine Bindung an frühere Beurteilungen besteht (BGE 141 V 9 E. 2.3). Ist dagegen eine an- spruchserhebliche Änderung des Sachverhalts nicht mit überwiegender Wahrscheinlichkeit erstellt, bleibt es nach dem Grundsatz der materiellen Beweislast beim bisherigen Rechtszustand (vgl. Urteile des BGer 9C_273/2014 vom 16. Juni 2014 E. 3.1.1; 9C_418/2010 vom 29. August 2011 E. 3.1.).</w:t>
      </w:r>
    </w:p>
    <w:p>
      <w:r>
        <w:rPr>
          <w:b/>
        </w:rPr>
        <w:t>E. 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Sodann hängt der Beweiswert eines zwecks Ren- tenrevision bzw. Neuanmeldung erstellten Gutachtens wesentlich davon ab, ob es sich ausreichend auf das entsprechende Beweisthema – die er- hebliche Änderung des Sachverhalts bzw. effektive Veränderung des Ge- sundheitszustandes – bezieht (Urteil des BGer 8C_703/2020 vom 4. März 2021 E. 5.2.1.1 mit Hinweisen; Urteil des BVGer C-924/2020 vom 31. Ok- tober 2022 E. 5.7.2). Ausschlaggebend für den Beweiswert ist somit grund- sätzlich weder die Herkunft des Beweismittels noch die Bezeichnung der eingereichten oder in Auftrag gegebenen medizinischen Beurteilung als Bericht, Gutachten oder Stellungnahme (vgl. BGE 125 V 351 E. 3.a; 122 V 157 E. 1c). Eine begutachtende medizinische Fachperson muss über die notwendigen fachlichen Qualifikationen verfügen (Urteil des BGer 9C_555/2017 vom 22. November 2017 E. 3.1 mit Hinweisen).</w:t>
      </w:r>
    </w:p>
    <w:p>
      <w:r>
        <w:rPr>
          <w:b/>
        </w:rPr>
        <w:t>E. 5.2</w:t>
      </w:r>
    </w:p>
    <w:p>
      <w:r>
        <w:t>Die RAD stehen den IV-Stellen zur Beurteilung der medizinischen Vo- raussetzungen des Leistungsanspruchs zur Verfügung. Sie setzen dabei</w:t>
      </w:r>
    </w:p>
    <w:p>
      <w:r>
        <w:t>C-5481/2021 Seite 13 insbesondere die für die Invalidenversicherung nach Art. 6 ATSG massge- bende funktionelle Leistungsfähigkeit der Versicherten fest, eine zumut- bare Erwerbstätigkeit oder Tätigkeit im Aufgabenbereich auszuüben. Sie sind in ihrem medizinischen Sachentscheid im Einzelfall unabhängig (Art. 59 Abs. 2bis IVG und Art. 49 Abs. 1 Satz 1 IVV). Die Stellungnahmen des RAD oder des medizinischen Dienstes der IVSTA, welche nicht auf eigenen Untersuchungen beruhen, können wie Aktengut- achten beweiskräftig sein, sofern ein lückenloser Befund vorliegt und es im Wesentlichen nur um die fachärztliche Beurteilung eines an sich festste- henden medizinischen Sachverhalts geht, mithin die direkte ärztliche Be- fassung mit der versicherten Person in den Hintergrund rückt (vgl. Urteile des BGer 9C_524/2017 vom 21. März 2018 E. 5.1; 9C_28/2015 vom</w:t>
      </w:r>
    </w:p>
    <w:p>
      <w:r>
        <w:rPr>
          <w:b/>
        </w:rPr>
        <w:t>E. 5.3</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w:t>
      </w:r>
    </w:p>
    <w:p>
      <w:r>
        <w:t>C-5481/2021 Seite 14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 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 tung unerkannt (oder ungewürdigt) geblieben und geeignet sind, zu einer abweichenden Beurteilung zu führen (SVR 2017 IV Nr. 49 [9C_338/2016] E. 5.5; SVR 2008 IV Nr. 15 [I 514/06] E. 2.1.1; Urteile des BGer 9C_793/2016 vom 3. März 2017 E. 4.1.2; 9C_353/2015 vom 24. Novem- ber 2015 E. 4.1).</w:t>
      </w:r>
    </w:p>
    <w:p>
      <w:r>
        <w:rPr>
          <w:b/>
        </w:rPr>
        <w:t>E. 5.4</w:t>
      </w:r>
    </w:p>
    <w:p>
      <w:r>
        <w:t>Die Feststellungen der aus dem Ausland stammenden Beweismittel, wie insbesondere auch ärztliche Berichte und Gutachten, unterliegen der freien Beweiswürdigung des Gerichts (vgl. Urteil des Eidgenössischen Ver- sicherungsgerichts [EVG, ab 1. Januar 2007: Sozialrechtliche Abteilungen des Bundesgerichts] vom 11. Dezember 1981 i.S. D; zum Grundsatz der freien Beweiswürdigung: BGE 125 V 351 E. 3a; Urteil des BVGer C-3377/2016 vom 28. März 2017 E. 4 mit Hinweisen). Mit Blick auf den österreichischen Rentenbescheid der Pensionsversiche- rungsanstalt, Landesstelle Oberösterreich, vom 18. März 2020 (IVSTA- act. 85), mit welchem die österreichische Sozialversicherung festgestellt hat, eine Wiederbegutachtung habe ergeben, dass die Invalidität des Be- schwerdeführers voraussichtlich dauerhaft vorliege, und dass der Be- schwerdeführer ab dem 1. Mai 2020 Anspruch auf Invaliditätspension habe, sowie die entsprechende Rentenverfügung vom 29. Mai 2020</w:t>
      </w:r>
    </w:p>
    <w:p>
      <w:r>
        <w:t>C-5481/2021 Seite 15 (IVSTA-act. 106), mit welcher die Höhe der Rente des Beschwerdeführers und der Zusatzrente für seine Tochter beziffert wurden, ist vorab festzuhal- ten, dass der Versicherte daraus nichts zu seinen Gunsten ableiten kann, denn sein allfälliger Rentenanspruch bestimmt sich alleine aufgrund der schweizerischen Bestimmungen (vgl. E. 3.1 hiervor). Es besteht für die rechtsanwendenden Behörden in der Schweiz keine Bindung an die Fest- stellungen ausländischer Versicherungsträger, Behörden und Ärzte bezüg- lich Invaliditätsgrad und Anspruchsbeginn (vgl. BGE 130 V 253 E.4 und AHI 1996, S. 179; vgl. auch ZAK 1989 S. 320 E. 2; Urteil des BVGer C-3377/2016 vom 28. März 2017 E. 4 mit Hinweisen). 6. 6.1 Nachfolgend ist als nächstes zu prüfen, ob eine anspruchsbegrün- dende Änderung in den für den Invaliditätsgrad erheblichen Tatsachen ein- getreten ist resp. ob die Vorinstanz diese Frage in rechtsgenüglicher Weise materiell abgeklärt hat (vgl. E. 4.5.3 und auch E. 1.2 hiervor). Die dafür massgeblichen zeitlichen Referenzpunkte (vgl. E. 4.5.2 hievor) sind einer- seits der 19. November 2019 (IVSTA-act. 77; Datum der letzten rechtskräf- tigen Verfügung, welcher eine rechtsgenügliche materielle Beurteilung zu Grunde lag) und andererseits der 16. November 2021 (IVSTA-act. 165 = BVGer-act. 1 Beilage 2; Datum der vorliegend angefochtenen Verfügung). 6.2 Die erste Verfügung vom 19. November 2019 (IVSTA-act. 77) beruht auf der Feststellung, dass der Beschwerdeführer seit seinem Herzinfarkt am 4. Dezember 2017 in seiner angestammten Tätigkeit als Boden- und Fliesenleger zu 100% arbeitsunfähig ist. In einer angepassten Verweistä- tigkeit (unter Berücksichtigung folgender funktioneller Einschränkungen: vollschichtige, wechselbelastende Tätigkeiten mit einer maximalen Trag- last von 10 kg, ohne Arbeiten auf Leitern oder Gerüsten und ohne Über- kopfarbeiten) sei er nach seiner Rekonvaleszenz seit dem 23. Juli 2018 vorerst vollumfänglich arbeitsfähig gewesen, bei einer Erwerbseinbusse von 17%. Aufgrund einer Wundheilungsstörung mit Ausbildung einer ster- nalen Osteomyelitis und Fistelbildung, welche eine am 18. April 2019 durchgeführte Sternotomie mit Nekroseausräumung erforderlich machten, sei er ab diesem Datum vorübergehend wieder gänzlich arbeitsunfähig ge- wesen. Nach erneuter Rekonvaleszenz und abgeheilter Osteomyelitis sei er seit dem 1. August 2019 in der besagten Verweistätigkeit mit den vorer- wähnten Einschränkungen wieder zu 100% arbeitsfähig. Die Erwerbsein- busse betrage seither unter Berücksichtigung des Alters des Beschwerde- führers (55 im Jahre 2019) lediglich 22%.</w:t>
      </w:r>
    </w:p>
    <w:p>
      <w:r>
        <w:t>C-5481/2021 Seite 16 Die Verfügung vom 19. November 2019 basiert gemäss den darin gemach- ten Ausführungen (vgl. Begründung in IVSTA-act. 74) im Wesentlichen auf folgenden ärztlichen Einschätzungen (in chronologischer Reihenfolge): - Krankenhausbericht des Klinikums F._______ vom 26. April 2019 (IVSTA- act. 55) - Laborbefunde vom 2. Mai 2019, 9. Mai 2019 und 14. Mai 2019 (IVSTA-act. 56 bis 58) - Unfallchirurgisch-orthopädisches Gutachten von Dr. med. G._______, Facharzt für Un- fallchirurgie und Arbeitsmedizin, vom 15. Juli 2019 (IVSTA-act. 64) - lnternistisches Fachgutachten des Univ. Prof. MR Dr. med. H._______ (Spezialisierung nicht leserlich) vom 19. Juli 2019 (IVSTA-act. 65) - diverse Photos (IVSTA-act. 60). Daneben sind weitere medizinische Unterlagen aus dem Zeitraum vor der zweiten Operation vom 18. April 2019 aktenkundig (vgl. insbes. IVSTA- act. 5 bis 8 [= 38 und 46], 9 bis 11, 20, 25, 26 [= 40 und 48], 33, 34, 39 [= 47], 41 [= 49]). Kurzgefasst ging die Vorinstanz bei der ursprünglichen Rentenbefristung davon aus, dass der Beschwerdeführer nach seinem Herzinfarkt trotz der Bypässe in seiner angestammten Tätigkeit als Boden- und Fliesenleger dauerhaft vollständig arbeitsunfähig sei und die Wundheilungsstörung nach der Operation vom 18. April 2019 und einer dreimonatigen Abhei- lungsphase insoweit verheilt war, dass der Beschwerdeführer seit dem 1. August 2019 in einer Verweistätigkeit zu 100% arbeitsfähig war. 6.3 6.3.1 Im Zusammenhang mit der Neuanmeldung (vgl. Sachverhalt C.e) stützt sich der Beschwerdeführer zum Nachweis seines veränderten Ge- sundheitszustandes auf folgende aktenkundige Unterlagen (in chronologi- scher Reihenfolge): - Herz-Thoraxchirurgischer Befund und Gutachten zuhanden des Sozialgerichts (…) von Univ. Prof. DDr. I._______, Sachverständiger für Chirurgie, Herz, Thorax Gefässchi- rurgie, vom 31. Oktober 2019 (IVSTA-act. 79 = IVSTA-act. 98 = BVGer-act. 10 Beilage 2), das auf einer persönlich durchgeführten Untersuchung des Versicherten am 10. Ok- tober 2019 beruht: Dieses Gutachten erwähnt als aktuelle Beschwerden weiterhin ein Brennen und eine Spannung im Wundbereich sowie Schmerzen bei Bewegung. Bü- cken sei schmerzbedingt nicht möglich. Erwähnt wird auch, dass eine orthostatische Reaktion sowie eine deutliche Depression vorliegen würden. In der Gesamtbeurteilung kommt der Gutachter zum Schluss, eine neue CT Untersuchung des Thorax sowie der Lunge und des Herzens vom 10. Oktober 2019 habe eine wesentliche Neueinschät- zung der in den Akten dargestellten Befundung und Gutachten ergeben. Entgegen der Annahme einer Sanierung des Brustbeins und der chronischen Infektion zeige die Bild- dokumentation noch immer ein stark verändertes Bild. Die subjektiv geäusserten Be- schwerden seien daher glaubhaft und objektivierbar, ebenso, falls notwendig in einem weiteren psychiatrischen Gutachten bestätigt, die reaktive Depression und die post- traumatische Befindungsstörung. Die Prognose des Zustandsbildes und der</w:t>
      </w:r>
    </w:p>
    <w:p>
      <w:r>
        <w:t>C-5481/2021 Seite 17 Leistungsfähigkeit sei – so der Gutachter – aus herzchirurgischer Sicht – neben dem nicht sanierten Brustbein, das wahrscheinlich einen neuen Eingriff zur Stabilisierung und eine Interposition eines Pectoralislappens notwendig mache – dadurch beeinflusst, dass der wichtige Bypass, nämlich die LIMA zur LAD, zumindest funktionell verschlos- sen sei und dadurch ein grosser Anteil des Herzmuskels unterversorgt sein könne, was das Kalkül der Leistungsfähigkeit des Patienten massiv verändere. Es seien weitere diagnostische Massnahmen und ein Therapiekonzept notwendig. Im beigefügten CT- Befund wird diesbezüglich erwähnt, dass die LIMA ad LAD im CT mit Kontrastmittel nicht kontrastiert habe und daher offenbar verschlossen sei. Zum Vergleich wird so- dann auf einen CT-Befund vom 2. November 2018 verwiesen, welcher ebenfalls bei- liegt. - Bericht der behandelnden Psychiaterin Dr. J._______ vom 10. Dezember 2019 (IV- STA-act. 99), worin sie in ihrem Fachgebiet eine mittelschwere depressive Episode diagnostiziert und ausführt, dass die medizinische Symptomatik sehr komplex sei auf- grund der Wundheilungsstörung, der koronaren Symptomatik und der verschleppten Osteomyelitis, was zu einer depressiven Entwicklung mit Lebensüberdrüssigkeit ge- führt habe, aber auch zu Existenzsorgen. Im Psychostatus führt sie aus, es bestehe eine Stimmung mit ständigem Gedankenkreisen über die organische, körperliche Symptomatik, die Stimmung sei ins Negative verschoben, es würden besonders Exis- tenz- und Gesundheitsängste bestehen, die aber nachvollziehbar und realistisch seien, jedoch inhaltlich darauf eingeengt; ferner bestehe eine ausgeprägte Schlafstörung. Nachdem der Versicherte das früher verschriebene Sertralin (vgl. hierzu den früheren Bericht der behandelnden Psychiaterin vom 25. September 2019 in IVSTA-act. 97) ab- gesetzt habe, weil es ihm (zwischenzeitlich) wieder besser gegangen sei, werde nun mit Trittico 75mg 1 x 1 begonnen. - Fachärztliches Gutachten zuhanden des Sozialgerichts (…) von Dr. med. univ. K._______, Facharzt für Psychiatrie und Neurologie, vom 29. Januar 2020 (IVSTA-act. 80 = IVSTA-act. 100 = IVSTA-act. 105), das auf einer persönlich durchgeführten psychiatrischen und neurologischen Untersuchung des Versicherten am 17. Januar 2020 beruht: Der Gutachter diagnostiziert darin eine depressive Störung, mittelgradig ausgeprägt als Anpassungsstörung, eine Lumbalgie bei bekanntem Diskusprolaps L5/S1, ohne radikuläre Schmerzausstrahlung und ohne neurologisches Defizit, sowie einen leichtgradigen Kopfwackeltremor. Der Gutachter erläutert seine Diagnosen und führt hierbei unter anderem aus, beim Versicherten bestehe eine deutlich ausgeprägte, derzeit mittelgradige depressive Störung mit Antriebslosigkeit, vermehrtem Grübeln, Niedergeschlagenheit, wenig Energie, sozialem Rückzug und einer Schlafstörung. Die Symptomatik bestehe als depressive Anpassungsstörung bei einem Zustand nach Myocardinfarkt im Dezember 2017 mit anschliessender 3-fach-Bypassoperation. Es habe auch eine Wundheilungsstörung aufgrund der Sternotomie mit daraus resultierenden chronischen Schmerzen im Brust- und Rückenbereich bestanden. Hinsichtlich der kardialen Situation sei Ende 2019 ein neuerlicher Verschluss eines Gefässes festgestellt worden. Diesbezüglich bestehe derzeit ein konservatives Vorgehen und Observanz. Eine neuerliche Untersuchung hinsichtlich eines weiteren Eingriffes sei geplant, was für den Versicherten eine zusätzliche Belastung darstelle. Laut anamnestischen Angaben sei der Versicherte wegen der depressiven Symptomatik in Therapie mit Trittico mit relativ niedriger Dosierung. Der letzte Befund der behandelnden Psychiaterin stamme vom Dezember 2019. 6.3.2 Am 8. Juni 2020 fand im Klinikum F._______ eine Laboruntersu- chung statt, über die der Oberarzt der Abteilung für innere Medizin I, Gast- roenterologie und Hepatologie, Rheumatologie, Endokrinologie und Stoff- wechselerkrankungen, Dr. L._______, am 15. Juni 2020 Bericht erstattete (IVSTA-act. 116). Dieser rät vor dem Hintergrund einer Progredienz der ko- ronaren Herzerkrankung und den erhöhten Cholesterinwerten sowie auf- grund verschiedener Unverträglichkeiten zur Einnahme von Ezetimib,</w:t>
      </w:r>
    </w:p>
    <w:p>
      <w:r>
        <w:t>C-5481/2021 Seite 18 bevor eine Medikation mit einem PCSK9-Hemmer erfolgen könne (Depot- spritze wegen Bypassverschluss vgl. dazu IVSTA-act. 115 S. 11). Am 29. Juni 2020 rapportierte Dr. med. M._______, Facharzt für Radiolo- gie, über ein CT der LWS (L3 bis S1 mit zusätzlicher Darstellung des Os sacrum und des Os coccygis), wobei im Bereich L5/S1 ein Bandscheiben- prolaps mit intraforaminärer Bedrängung der Nervenwurzel L5 beidseits er- wähnt und im L3/L4- bzw. L4/L5-Bereich unter anderem eine leicht- bis mit- telgradige bzw. mittelgradige Facettengelenksarthrose teilweise mit Band- scheibenprotrusion bis nach intraforaminär auslaufend festgestellt wurde (IVSTA-act. 117 = IVSTA-act. 125). Am 18. August 2020 wurden ein MRT der Sternum-Clavicular-Gelenke und ein CT des Sternums durchgeführt, wobei Dr. N._______ (Spezialisierung unbekannt) – vidiert von Dr. O._______ – gestützt auf das MRT auf unauf- fällige Sternoclaviculargelenke schliesst, aufgrund der Drahtcerclagen das Sternum als nicht beurteilbar betrachtet und keine sicheren Anhaltspunkte für parasternale Abszedierungen zu erkennen vermag; gestützt auf das CT kommt er zum Schluss, dass die Sternotomie nur teilweise knöchern durch- baut sei und eine postentzündliche Osteolyse im Corpus sterni mit einer Gesamtlänge von etwa 28 mm imponiere, womit der Hinweis auf eine ent- zündliche Einschmelzung (Differenzialdiagnose: postoperativer Defekt) ohne angrenzende Weichteilabszesse, mit intakten Acromioclavicularge- lenken bestehe (IVSTA-act. 118). Aktenkundig ist sodann ein im Auftrag des Beschwerdeführers erstelltes Privatgutachten seines behandelnden Arztes, Dr. P._______, Arzt für All- gemeinmedizin, Facharzt für Innere Medizin, Sachverständiger für Allge- meinmedizin und innere Medizin, vom 24. August 2020 (IVSTA-act. 119 = IVSTA-act. 127), demgemäss der Versicherte seit April 2020 in dessen re- gelmässiger Behandlung ist. Darin führt der Arzt aus, obwohl der Bypass verschlossen sei, klage der Versicherte über keine Thorax-Schmerzen im Sinne einer angina pectoris bei normaler Belastung im Alltag; die subjektive Belastbarkeit sei dadurch aber deutlich reduziert. Eine Re-Operation des Bypasses sei mit einem hohen Risiko verbunden und stelle die ultima ratio dar. Aufgrund der Wundheilungsstörungen und dem osteolytischen Pro- zess am Sternum bestünden permanente ziehende und bohrende Schmer- zen im Sternum und auch zirkulär um den Thorax sowie beim Heben der Arme. Diese würden den Versicherten bei fast allen Tätigkeiten belasten und die Beweglichkeit der Schulter und der Oberen Extremitäten schmerz- haft einschränken. Die Region des Brustbeines sei druckempfindlich und</w:t>
      </w:r>
    </w:p>
    <w:p>
      <w:r>
        <w:t>C-5481/2021 Seite 19 verursache Schlafstörungen und Dyspnoe. Da bei der Medikation der Fett- senker immer wieder Beinschmerzen, Schwellungen und Juckreiz aufge- treten seien, sei die Therapie mehrfach gewechselt worden. Der Versi- cherte habe auch Ezetimib nicht vertragen. Die Monotherapie mit Sortis sei nicht ausreichend, eine PSCK9-Therapie könne begonnen werden. Der Privatgutachter verneint sodann eine Arbeitsfähigkeit unter normalen Um- ständen; eine Rückkehr in den alten Job sei nicht möglich. Es bestehe ein hohes Risiko eines Reinfarkts bei verstärkter Belastung durch den ver- schlossenen Bypass inkl. Absturzgefahr bei Exposition. Bei einer risikoar- men Tätigkeit seien das Heben von Lasten von über 4 kg, langes Stehen oder Einseitigkeit, Lärm, Stress oder Schichtdienst zu vermeiden. 6.3.3 Der RAD-Arzt, Dr. C._______, negiert in seiner Stellungnahme vom 16. April 2020 (IVSTA-act. 84) die Aussagekraft der beiden ausländischen Gutachten zuhanden des österreichischen Sozialgerichts, insbesondere die darin gestellten Diagnosen: Eine floride Osteomyelitis nur mittels CT zu beurteilen ohne Angaben von serologischen Entzündungstests, sei nicht statthaft; ebenfalls nicht statthaft sei eine Aussage mittels CT über einen Verschluss eines Herzkranzgefässes oder eines Bypasses. Zudem er- wähne der untersuchende Thoraxexperte selbst, dass er nicht alle Akten zur Verfügung gehabt habe. Die psychiatrische Diagnose einer depressi- ven Störung, mittelgradig ausgeprägt als Anpassungsstörung bei Zustand nach Myokardinfarkt 2017 und anschliessendem Mehrfachbypass und postoperativen Problemen der Sternotomie enthalte zwei verschiedene psychische Störungen gemäss ICD-10 und sei so ebenfalls nicht statthaft. Das angeführte Hauptsymptom der Schlafstörung sei zudem bereits vor der Herzoperation vorhanden gewesen. In seiner zusätzlichen Stellung- nahme vom 9. August 2021 (IVSTA-act. 157) kommt Dr. C._______ bei der Beurteilung der weiteren Berichte in somatischer Hinsicht zusammenge- fasst zum Schluss, dass die ausländischen ärztlichen Beurteilungen aus den Jahren 2020 und 2021 (vgl. dazu auch sogleich E. 6.3.4) lediglich frühere Befunde zusammenfassen oder bestätigen würden, weshalb von somatischer Seite keine neuen Elemente ersichtlich seien, die eine Ver- schlechterung des Gesundheitszustandes plausibel erscheinen lassen würden. 6.3.4 Das von der IVSTA gestützt auf die Empfehlung des RAD-Psychia- ters, Dr. D._______, gegenüber der Pensionsversicherungsanstalt, Lan- desstelle Oberösterreich in Auftrag gegebene «Ärztliches Gesamtgutach- ten für ausländischen Versicherungsträger» (IVSTA-act. 109 f. und 143) wurde der Vorinstanz von der ausländischen Verbindungsstelle am</w:t>
      </w:r>
    </w:p>
    <w:p>
      <w:r>
        <w:t>C-5481/2021 Seite 20 29. April 2021 übermittelt (IVSTA-act. 144). Dieses datiert vom 22. März 2021 und wurde von Dr. Q._______, Facharzt für Neurologie und Psychi- atrie (IVSTA-act. 143), gestützt auf eine gleichentags durchgeführte per- sönliche Untersuchung sowie unter Berücksichtigung der im Gutachten zi- tierten medizinischen Unterlagen und Zusatzbefunde, einschliesslich des Privatgutachtens vom 24. August 2020, erstellt. Der psychiatrische Gutach- ter diagnostiziert darin eine reaktiv depressive Störung von längerer Dauer, gegenwärtig mittelgradig ausgeprägt (ICD-10: F321), sowie als Nebendi- agnosen eine koronare Mehrgefässerkrankung; Zustand nach NSTEMI im Dezember 2017, Zustand nach aortakoronarer dreifach Bypass-Operation im Dezember 2017; eine chronische Wundheilungsstörung im Bereich der Brustbeinspaltung, Drahtcerclagenentfernung im Mai 2018; rezidivierende eitrige Inflammationen, weitreichende Wundrevision und Resternotomie, Recerclierung, Weichteilwunddeckung mit Pectoralplastik am 18. April 2019 (ICD-10: I259); eine arterielle Hypertonie (ICD-10: I10) und als wei- tere Diagnosen ein Lumbago mit pseudoradikulärer Schmerzausstrahlung in die rechte untere Extremität; Verdacht auf Karpaltunnelsyndrom rechts; Kopfwackeltremor; Zustand nach Magenperforation 1982 und postoperati- ver Pulmonalembolie. In der Gesamtbeurteilung führt der Gutachter aus: Es bestehe bei einem Zustand nach aortokoronarer Bypass-Operation im Dezember 2017 nach NSTEMI und zwei nachfolgenden Eingriffen wegen Wundheilungsstörun- gen und rezidivierenden lnfekten, zuletzt im April 2019, eine depressive Störung von längerer Dauer, die gegenwärtig mittelgradig ausgeprägt sei. lm Vordergrund stünden subjektiv Existenzängste, Schlafstörungen, feh- lende Belastbarkeit, eingeschränkte Ausdauer und sozialer Rückzug; auf- fällig sei eine leichte Gereiztheit. Es würden nach mehreren Brustbeinope- rationen anhaltende Schmerzen in der Brust mit Ausstrahlung in das rechte Schulterblatt angegeben. Die wiederholten Gefühlsstörungen in der rech- ten oberen Extremität würden verdächtig auf ein Karpaltunnelsyndrom hin- weisen. Ausserdem würden Lendenwirbelsäulenschmerzen mit wiederhol- ter Ausstrahlung in die rechte untere Extremität berichtet, die bei degene- rativen Veränderungen mit unter anderem Diskusprolaps L5/S1 nicht ein- deutig radikulär zuordenbar seien. lm Vergleich zum psychiatrisch-neuro- logischen Sozialgerichtsgutachten vom 29. Januar 2020 sei hinsichtlich der depressiven Störung keine Besserung feststellbar. Aufgrund der Ausprä- gung der depressiven Störung und der Leidenspotenzierung seien gere- gelte Tätigkeiten auf dem allgemeinen Arbeitsmarkt weiterhin nicht mög- lich. Es seien maximal 3 Stunden täglich leichte körperliche Arbeiten ohne Zeitdruck zumutbar. Mit regelmässiger medikamentöser Therapie,</w:t>
      </w:r>
    </w:p>
    <w:p>
      <w:r>
        <w:t>C-5481/2021 Seite 21 psychiatrischer und psychotherapeutischer Behandlung könnte eine Bes- serung der depressiven Störung erreicht werden; mit physikalischer The- rapie der Schmerzen. Das Gutachten ist mit einer Beurteilung des gesam- ten psychisch-geistigen Leistungsvermögens nach MELBA versehen. 6.3.5 Die ausländische Verbindungsstellte übermittelte gleichzeitig auch eine «Chefärztliche Stellungnahme für ausländischen Versicherungsträ- ger, Erstantrag, Bestätigung des Gesamtleistungskalküls» der Pensions- versicherungsanstalt, Landesstelle Oberösterreich, erstellt von Dr. R._______ (Spezialisierung unbekannt) am 23. März 2021 (IVSTA-act. 142), mit welchem diese das Gutachten vom 22. März 2021 vidiert und schliesst, dass das Gesamtleistungskalkül des Versicherten nicht ausrei- che für Tätigkeiten auf dem allgemeinen Arbeitsmarkt für mehr als sechs Monate seit 24. November 2020, wobei eine Besserung ausgeschlossen sei und eine Dauerinvalidität bestehe. 6.3.6 Das Gutachten vom 22. März 2021 sowie dessen Vidierung vom 23. März 2021 werden vom IV-ärztlichen Dienst in der Folge als wider- sprüchlich oder nicht nachvollziehbar kritisiert und die darin geäusserte psychiatrische Diagnose und damit auch eine psychiatrische Komorbidität negiert (IV-ärztliche Stellungnahme von Dr. med. E._______, FMH, Psy- chiatrie und Psychotherapie, vom 9. Juli 2021, IVSTA-act. 153). Diese Schlussfolgerung wird damit begründet, dass der Psychostatus vom 22. März 2021 – mit wenigen Abweichungen, die den Versicherten weniger krank erscheinen lassen würden – aus dem Bericht von Dr. K._______ ab- geschrieben worden sei und mit Ausnahme der erwähnten mittel ausge- prägten Deprimiertheit die gestellte Diagnose nicht zulasse. Zudem sei die psychiatrische Medikation für die genannte Diagnose viel zu gering. Es finde derzeit auch keine Therapie statt. Der Bericht gehe auf die Psychiatrie nicht hinreichend ein. 6.4 Es stellt sich die nachfolgend zu prüfende Frage, ob die Vorinstanz ge- stützt auf diese Akten tatsächlich mit überwiegender Wahrscheinlichkeit darauf schliessen durfte, dass beim Beschwerdeführer keine anspruchser- hebliche Veränderung des Gesundheitszustands eingetreten ist (vgl. E. 4.5.3 hiervor). 6.4.1 Vorauszuschicken ist, dass das Herz-Thoraxchirurgische-Gutachten von Prof. DDr. I._______ vom 31. Oktober 2019 vor Erlass der ersten Ren- tenverfügung ergangen ist, dieses jedoch damals weder dem Versicherten noch der Vorinstanz zur Verfügung gestanden hat. Darin wird gestützt auf</w:t>
      </w:r>
    </w:p>
    <w:p>
      <w:r>
        <w:t>C-5481/2021 Seite 22 persönliche Untersuchungen des Gutachters nachvollziehbar – insbeson- dere mit Verweis auf ein am 10. Oktober 2019 durchgeführtes CT, das mit einem früheren CT vom 2. November 2018 verglichen worden war – er- klärt, weshalb auf einen zumindest funktionalen Bypassverschluss erkannt wird, wobei in transparenter Weise darauf hingewiesen wird, dass diesbe- züglich weitere diagnostische Massnahmen notwendig sind (vgl. E. 6.3.1, erster Spiegelstrich, hiervor). Von einem erneuten Bypassverschluss scheint auch Dr. L._______ in seinem Bericht vom 15. Juni 2020 auszuge- hen, rät er doch vor dem Hintergrund einer Progredienz der koronaren Herzerkrankung zu einer Anpassung der Behandlung der Hypercholesteri- nämie (vgl. E. 6.3.2, erster Absatz, hiervor). Sodann ergibt sich aus dem Privatgutachten von Dr. P._______ vom 24. August 2020, dass ein Dr. S._______ im März 2020 eine Herzultraschalluntersuchung durchge- führt hat, die eine weiterhin eingeschränkte Beweglichkeit in der Hinter- wand, eine reduzierte Entspannungsfähigkeit des Herzens und eine ge- ringe Klappeninsuffizienz sowie eine diffuse Verkalkung der Gefässe erge- ben hat. Zudem wird im Gutachten vom 31. Oktober 2019 – ebenfalls mit Verweis auf die vergleichende CT am 10. Oktober 2019 – dargelegt, wes- halb (anders als noch in der Verfügung vom 19. November 2019, in der von einer abgeheilten Osteomyelitis ausgegangen wurde [vgl. E. 6.2 hiervor]), das Brustbein des Beschwerdeführers nicht als abgeheilt betrachtet wer- den kann und ein erneuter Eingriff zur Stabilisierung wahrscheinlich er- scheint. In seinem Befundbericht vom 18. August 2020 kommt auch Dr. N._______ gestützt auf das CT des Sternums zum Schluss, dass eine postentzündliche Osteolyse im Corpus sterni mit Hinweis auf eine entzünd- liche Einschmelzung imponiere (vgl. E. 6.3.2, dritter Absatz, hiervor). In seinem Gutachten vom 29. Januar 2020 stellt der psychiatrische Gut- achter Dr. med. univ. K._______ ebenfalls gestützt auf persönliche Unter- suchungen die Diagnose einer depressiven Störung (mittelgradig ausge- prägt als Anpassungsstörung). Erstmals wurde eine depressive Störung, d.h. konkret eine mittelschwere depressive Episode, seitens der behan- delnden Psychiaterin, Dr. J._______, in ihrem vom RAD in der Stellung- nahme vom 29. August 2019 noch nicht berücksichtigten Bericht vom 25. September 2019 und erneut in ihrem Bericht vom 10. Dezember 2019 gestellt (IVSTA-act. 97 und 99). Dr. med. univ. K._______ zieht nicht nur die von Dr. J._______ gestellte Diagnose bei, sondern gibt auch den in ihrem Bericht vom 10. Dezember 2019 erhobenen psychiatrischen Befund wörtlich wieder (IVSTA-act. 80, S. 11 und 16 f.). Betreffend die bereits im Zeitpunkt der Verfügung vom 19. November 2011 bestehenden Schlafstö- rungen des Versicherten ist dem Gutachten auf S. 13 zu entnehmen, dass</w:t>
      </w:r>
    </w:p>
    <w:p>
      <w:r>
        <w:t>C-5481/2021 Seite 23 der Versicherte durch die Gesamtsituation psychisch belastet sei. Diese Äusserung des psychiatrischen Spezialisten bezieht sich offenkundig auf die neuen Erkenntnisse des begutachtenden Thoraxspezialisten und die anstehenden weiteren Untersuchungen. Insoweit erweisen sich die Aus- führungen des psychiatrischen Gutachters als konsistent und nachvollzieh- bar. Die Schlussfolgerungen im psychiatrischen Gutachten vom 29. Januar 2020 werden durch das «Ärztliches Gesamtgutachten für ausländischen Versicherungsträger» von Dr. Q._______ vom 22. März 2021 gestützt, wel- cher basierend auf eine persönliche Untersuchung des Beschwerdeführers seinerseits eine reaktiv depressive Störung von längerer Dauer, gegenwär- tig mittelgradig ausgeprägt (ICD-10: F321), diagnostiziert und festhält, im Vergleich zum psychiatrisch-neurologischen Sozialgerichtsgutachten vom 29. Januar 2020 sei hinsichtlich der depressiven Störung keine Besserung feststellbar. Es bestehen somit nicht nur Hinweise dafür, dass seit der Ver- fügung vom 19. November 2019 neu eine depressive Störung aktenkundig ist (vgl. IVSTA-act. 97) und die psychische Belastung sich verstärkt hat, sondern auch für eine Verschlimmerung der bereits bestehenden Schlaf- störungen. Beim Privatgutachten von Dr. P._______ vom 24. August 2020 handelt es sich zwar um ein Privatgutachten eines behandelnden Arztes, das zudem ausdrücklich im Zusammenhang mit der Beurteilung des Rentenanspruchs des Beschwerdeführers erstellt worden ist, und dem damit grundsätzlich nur ein beschränkter Beweiswert zukommen kann (vgl. E. 5.3 hiervor). Gleichwohl zeigen die im Privatgutachten erwähnten zahlreichen Berichte aus dem Jahre 2020, die vom Privatgutachter teils kommentiert werden, dass die Herzleistung des Versicherten weiterhin reduziert und die Choles- terinwerte massiv erhöht sind. Des Weiteren sind Abnützungen und Bewe- gungseinschränkungen objektiv belegt. Auch werden weiterhin Schmerzen und Entzündungen rapportiert. Zumindest Letztere sind aber im Untersu- chungszeitpunkt nicht mehr vorhanden. Insgesamt ergeben sich jedoch hinreichende Anhaltspunkte dafür, dass die Gesundheit des Beschwerde- führers und damit auch seine Arbeitsfähigkeit seit dem 1. August 2019 bzw. seit dem 19. November 2019 mehr eingeschränkt sein könnte als im Ren- tenbefristungsentscheid unterstellt. Der Privatgutachter empfiehlt zudem eine Belastungsgrenze von 4 kg, was gegenüber den bisherigen 10 kg eine deutliche Reduktion darstellt. Infolgedessen scheinen zusätzliche Abklä- rungen angezeigt, zumal weder eine Fahrradergometrie noch eine zusätz- liche Coronarographie aktenkundig sind, wie sie der RAD-Arzt zur Feststel- lung des im früheren Gutachten erwähnten funktionellen Bypassverschlus- ses als erforderlich erachtet hat.</w:t>
      </w:r>
    </w:p>
    <w:p>
      <w:r>
        <w:t>C-5481/2021 Seite 24 6.4.2 Der RAD beschränkt sich in seinen Stellungnahmen, denen keine ei- genen Untersuchungen vorausgegangen sind, darauf, den erwähnten ös- terreichischen Gutachten und medizinischen Berichten den Beweiswert abzusprechen, mit dem Argument, diese seien widersprüchlich und nicht schlüssig resp. nicht nachvollziehbar. Zwar erlauben die österreichischen Gutachten tatsächlich keine abschliessende Beurteilung des Leistungsan- spruchs, da diese den Anforderungen an beweiswertige medizinische Ent- scheidgrundlagen nicht genügen, zumal insbesondere die Diagnosestel- lung durch die österreichischen Gutachter tatsächlich gewisse Fragen auf- wirft und die Befundung nicht lückenlos erstellt zu sein scheint. Da somit den Akten für die streitigen Belange jedoch keine umfassende Beweistaug- lichkeit zukommt, kann die Stellungnahme des RAD auch keine abschlies- sende Beurteilungsgrundlage bilden, sondern nur zu weitergehenden Ab- klärungen Anlass geben (vgl. E. 5.2 hiervor). Dennoch bestehen gestützt auf die österreichischen Gutachten und oben erwähnten medizinischen Berichte klare Hinweise dafür, dass sich der Gesundheitszustand des Be- schwerdeführers sowohl in somatischer als auch in psychiatrischer Hin- sicht verschlechtert hat. Unter diesen Umständen durfte die Vorinstanz nicht mit überwiegender Wahrscheinlichkeit darauf schliessen, dass beim Beschwerdeführer keine anspruchserhebliche Veränderung des Gesund- heitszustands eingetreten ist. Vielmehr wäre sie gestützt auf ihre Untersu- chungspflicht gehalten gewesen, weitere Abklärungen vorzunehmen. 6.5 6.5.1 Die angefochtene Verfügung ist nach dem Gesagten gestützt auf eine unvollständige Sachverhaltsabklärung ergangen, weshalb die Sache in Anwendung von Art. 61 Abs. 1 VwVG zur Vornahme der notwendigen medizinischen Abklärungen und hernach neuem Entscheid an die Vo- rinstanz zurückzuweisen ist. Diese Rückweisung an die Vorinstanz erfolgt in Übereinstimmung mit der bundesgerichtlichen Rechtsprechung, gemäss welcher eine Rückweisung an die IV-Stelle im Falle einer notwendigen Er- hebung einer bisher vollständig ungeklärten Frage möglich ist. Ebenso steht es dem Bundesverwaltungsgericht frei, eine Sache zurückzuweisen, wenn allein eine Klarstellung, Präzisierung oder Ergänzung von gutachter- lichen Ausführungen erforderlich ist (BGE 139 V 99 E. 1.1; 137 V 210 E. 4.4.1.4). 6.5.2 Die Vorinstanz ist in Anwendung von Art. 61 Abs. 1 VwVG anzuwei- sen, nach Aktualisierung und Vervollständigung der medizinischen Akten eine interdisziplinäre Begutachtung des Beschwerdeführers zu veranlas- sen. Mit Blick auf die im Raum stehenden Befunde und Diagnosen</w:t>
      </w:r>
    </w:p>
    <w:p>
      <w:r>
        <w:t>C-5481/2021 Seite 25 erscheinen Expertisen in den Fachbereichen Kardiologie, Neurologie und Psychiatrie (letztere insbesondere unter Berücksichtigung der Standardin- dikatoren gemäss bundesgerichtlicher Rechtsprechung [BGE 143 V 418; 143 V 409; 141 V 281]) erforderlich. Ob neben den genannten Fachdiszip- linen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8C_124/2008 vom 17. Oktober 2008 E. 6.3.1). 6.5.3 Die polydisziplinäre Begutachtung hat vorliegend in der Schweiz zu erfolgen, da die Abklärungsstelle mit den Grundsätzen der schweizeri- 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 7. Zusammenfassend ergibt sich, dass die Beschwerde im Eventualantrag gutzuheissen ist. Die angefochtene Verfügung vom 16. November 2021 ist aufzuheben und die Sache ist zur weiteren Abklärung und neuen Beurtei- lung an die Vorinstanz zurückzuweisen.</w:t>
      </w:r>
    </w:p>
    <w:p>
      <w:r>
        <w:rPr>
          <w:b/>
        </w:rPr>
        <w:t>E. 6.1</w:t>
      </w:r>
    </w:p>
    <w:p>
      <w:r>
        <w:t>Nachfolgend ist als nächstes zu prüfen, ob eine anspruchsbegründende Änderung in den für den Invaliditätsgrad erheblichen Tatsachen eingetreten ist resp. ob die Vorinstanz diese Frage in rechtsgenüglicher Weise materiell abgeklärt hat (vgl. E. 4.5.3 und auch E. 1.2 hiervor). Die dafür massgeblichen zeitlichen Referenzpunkte (vgl. E. 4.5.2 hievor) sind einerseits der 19. November 2019 (IVSTA-act. 77; Datum der letzten rechtskräftigen Verfügung, welcher eine rechtsgenügliche materielle Beurteilung zu Grunde lag) und andererseits der 16. November 2021 (IVSTA-act. 165 = BVGer-act. 1 Beilage 2; Datum der vorliegend angefochtenen Verfügung).</w:t>
      </w:r>
    </w:p>
    <w:p>
      <w:r>
        <w:rPr>
          <w:b/>
        </w:rPr>
        <w:t>E. 6.2</w:t>
      </w:r>
    </w:p>
    <w:p>
      <w:r>
        <w:t>Die erste Verfügung vom 19. November 2019 (IVSTA-act. 77) beruht auf der Feststellung, dass der Beschwerdeführer seit seinem Herzinfarkt am 4. Dezember 2017 in seiner angestammten Tätigkeit als Boden- und Fliesenleger zu 100% arbeitsunfähig ist. In einer angepassten Verweistätigkeit (unter Berücksichtigung folgender funktioneller Einschränkungen: vollschichtige, wechselbelastende Tätigkeiten mit einer maximalen Traglast von 10 kg, ohne Arbeiten auf Leitern oder Gerüsten und ohne Überkopfarbeiten) sei er nach seiner Rekonvaleszenz seit dem 23. Juli 2018 vorerst vollumfänglich arbeitsfähig gewesen, bei einer Erwerbseinbusse von 17%. Aufgrund einer Wundheilungsstörung mit Ausbildung einer sternalen Osteomyelitis und Fistelbildung, welche eine am 18. April 2019 durchgeführte Sternotomie mit Nekroseausräumung erforderlich machten, sei er ab diesem Datum vorübergehend wieder gänzlich arbeitsunfähig gewesen. Nach erneuter Rekonvaleszenz und abgeheilter Osteomyelitis sei er seit dem 1. August 2019 in der besagten Verweistätigkeit mit den vorerwähnten Einschränkungen wieder zu 100% arbeitsfähig. Die Erwerbseinbusse betrage seither unter Berücksichtigung des Alters des Beschwerdeführers (55 im Jahre 2019) lediglich 22%. Die Verfügung vom 19. November 2019 basiert gemäss den darin gemachten Ausführungen (vgl. Begründung in IVSTA-act. 74) im Wesentlichen auf folgenden ärztlichen Einschätzungen (in chronologischer Reihenfolge): - Krankenhausbericht des Klinikums F._______ vom 26. April 2019 (IVSTA-act. 55) - Laborbefunde vom 2. Mai 2019, 9. Mai 2019 und 14. Mai 2019 (IVSTA-act. 56 bis 58) - Unfallchirurgisch-orthopädisches Gutachten von Dr. med. G._______, Facharzt für Unfallchirurgie und Arbeitsmedizin, vom 15. Juli 2019 (IVSTA-act. 64) - lnternistisches Fachgutachten des Univ. Prof. MR Dr. med. H._______ (Spezialisierung nicht leserlich) vom 19. Juli 2019 (IVSTA-act. 65) - diverse Photos (IVSTA-act. 60). Daneben sind weitere medizinische Unterlagen aus dem Zeitraum vor der zweiten Operation vom 18. April 2019 aktenkundig (vgl. insbes. IVSTA-act. 5 bis 8 [= 38 und 46], 9 bis 11, 20, 25, 26 [= 40 und 48], 33, 34, 39 [= 47], 41 [= 49]). Kurzgefasst ging die Vorinstanz bei der ursprünglichen Rentenbefristung davon aus, dass der Beschwerdeführer nach seinem Herzinfarkt trotz der Bypässe in seiner angestammten Tätigkeit als Boden- und Fliesenleger dauerhaft vollständig arbeitsunfähig sei und die Wundheilungsstörung nach der Operation vom 18. April 2019 und einer dreimonatigen Abheilungsphase insoweit verheilt war, dass der Beschwerdeführer seit dem 1. August 2019 in einer Verweistätigkeit zu 100% arbeitsfähig war.</w:t>
      </w:r>
    </w:p>
    <w:p>
      <w:r>
        <w:rPr>
          <w:b/>
        </w:rPr>
        <w:t>E. 6.3.1</w:t>
      </w:r>
    </w:p>
    <w:p>
      <w:r>
        <w:t>Im Zusammenhang mit der Neuanmeldung (vgl. Sachverhalt C.e) stützt sich der Beschwerdeführer zum Nachweis seines veränderten Gesundheitszustandes auf folgende aktenkundige Unterlagen (in chronologischer Reihenfolge): - Herz-Thoraxchirurgischer Befund und Gutachten zuhanden des Sozialgerichts (...) von Univ. Prof. DDr. I._______, Sachverständiger für Chirurgie, Herz, Thorax Gefässchirurgie, vom 31. Oktober 2019 (IVSTA-act. 79 = IVSTA-act. 98 = BVGer-act. 10 Beilage 2), das auf einer persönlich durchgeführten Untersuchung des Versicherten am 10. Oktober 2019 beruht: Dieses Gutachten erwähnt als aktuelle Beschwerden weiterhin ein Brennen und eine Spannung im Wundbereich sowie Schmerzen bei Bewegung. Bücken sei schmerzbedingt nicht möglich. Erwähnt wird auch, dass eine orthostatische Reaktion sowie eine deutliche Depression vorliegen würden. In der Gesamtbeurteilung kommt der Gutachter zum Schluss, eine neue CT Untersuchung des Thorax sowie der Lunge und des Herzens vom 10. Oktober 2019 habe eine wesentliche Neueinschätzung der in den Akten dargestellten Befundung und Gutachten ergeben. Entgegen der Annahme einer Sanierung des Brustbeins und der chronischen Infektion zeige die Bilddokumentation noch immer ein stark verändertes Bild. Die subjektiv geäusserten Beschwerden seien daher glaubhaft und objektivierbar, ebenso, falls notwendig in einem weiteren psychiatrischen Gutachten bestätigt, die reaktive Depression und die posttraumatische Befindungsstörung. Die Prognose des Zustandsbildes und der Leistungsfähigkeit sei - so der Gutachter - aus herzchirurgischer Sicht - neben dem nicht sanierten Brustbein, das wahrscheinlich einen neuen Eingriff zur Stabilisierung und eine Interposition eines Pectoralislappens notwendig mache - dadurch beeinflusst, dass der wichtige Bypass, nämlich die LIMA zur LAD, zumindest funktionell verschlossen sei und dadurch ein grosser Anteil des Herzmuskels unterversorgt sein könne, was das Kalkül der Leistungsfähigkeit des Patienten massiv verändere. Es seien weitere diagnostische Massnahmen und ein Therapiekonzept notwendig. Im beigefügten CT-Befund wird diesbezüglich erwähnt, dass die LIMA ad LAD im CT mit Kontrastmittel nicht kontrastiert habe und daher offenbar verschlossen sei. Zum Vergleich wird sodann auf einen CT-Befund vom 2. November 2018 verwiesen, welcher ebenfalls beiliegt. - Bericht der behandelnden Psychiaterin Dr. J._______ vom 10. Dezember 2019 (IVSTA-act. 99), worin sie in ihrem Fachgebiet eine mittelschwere depressive Episode diagnostiziert und ausführt, dass die medizinische Symptomatik sehr komplex sei aufgrund der Wundheilungsstörung, der koronaren Symptomatik und der verschleppten Osteomyelitis, was zu einer depressiven Entwicklung mit Lebensüberdrüssigkeit geführt habe, aber auch zu Existenzsorgen. Im Psychostatus führt sie aus, es bestehe eine Stimmung mit ständigem Gedankenkreisen über die organische, körperliche Symptomatik, die Stimmung sei ins Negative verschoben, es würden besonders Existenz- und Gesundheitsängste bestehen, die aber nachvollziehbar und realistisch seien, jedoch inhaltlich darauf eingeengt; ferner bestehe eine ausgeprägte Schlafstörung. Nachdem der Versicherte das früher verschriebene Sertralin (vgl. hierzu den früheren Bericht der behandelnden Psychiaterin vom 25. September 2019 in IVSTA-act. 97) abgesetzt habe, weil es ihm (zwischenzeitlich) wieder besser gegangen sei, werde nun mit Trittico 75mg 1 x 1 begonnen. - Fachärztliches Gutachten zuhanden des Sozialgerichts (...) von Dr. med. univ. K._______, Facharzt für Psychiatrie und Neurologie, vom 29. Januar 2020 (IVSTA-act. 80 = IVSTA-act. 100 = IVSTA-act. 105), das auf einer persönlich durchgeführten psychiatrischen und neurologischen Untersuchung des Versicherten am 17. Januar 2020 beruht: Der Gutachter diagnostiziert darin eine depressive Störung, mittelgradig ausgeprägt als Anpassungsstörung, eine Lumbalgie bei bekanntem Diskusprolaps L5/S1, ohne radikuläre Schmerzausstrahlung und ohne neurologisches Defizit, sowie einen leichtgradigen Kopfwackeltremor. Der Gutachter erläutert seine Diagnosen und führt hierbei unter anderem aus, beim Versicherten bestehe eine deutlich ausgeprägte, derzeit mittelgradige depressive Störung mit Antriebslosigkeit, vermehrtem Grübeln, Niedergeschlagenheit, wenig Energie, sozialem Rückzug und einer Schlafstörung. Die Symptomatik bestehe als depressive Anpassungsstörung bei einem Zustand nach Myocardinfarkt im Dezember 2017 mit anschliessender 3-fach-Bypassoperation. Es habe auch eine Wundheilungsstörung aufgrund der Sternotomie mit daraus resultierenden chronischen Schmerzen im Brust- und Rückenbereich bestanden. Hinsichtlich der kardialen Situation sei Ende 2019 ein neuerlicher Verschluss eines Gefässes festgestellt worden. Diesbezüglich bestehe derzeit ein konservatives Vorgehen und Observanz. Eine neuerliche Untersuchung hinsichtlich eines weiteren Eingriffes sei geplant, was für den Versicherten eine zusätzliche Belastung darstelle. Laut anamnestischen Angaben sei der Versicherte wegen der depressiven Symptomatik in Therapie mit Trittico mit relativ niedriger Dosierung. Der letzte Befund der behandelnden Psychiaterin stamme vom Dezember 2019.</w:t>
      </w:r>
    </w:p>
    <w:p>
      <w:r>
        <w:rPr>
          <w:b/>
        </w:rPr>
        <w:t>E. 6.3.2</w:t>
      </w:r>
    </w:p>
    <w:p>
      <w:r>
        <w:t>Am 8. Juni 2020 fand im Klinikum F._______ eine Laboruntersuchung statt, über die der Oberarzt der Abteilung für innere Medizin I, Gastroenterologie und Hepatologie, Rheumatologie, Endokrinologie und Stoffwechselerkrankungen, Dr. L._______, am 15. Juni 2020 Bericht erstattete (IVSTA-act. 116). Dieser rät vor dem Hintergrund einer Progredienz der koronaren Herzerkrankung und den erhöhten Cholesterinwerten sowie aufgrund verschiedener Unverträglichkeiten zur Einnahme von Ezetimib, bevor eine Medikation mit einem PCSK9-Hemmer erfolgen könne (Depotspritze wegen Bypassverschluss vgl. dazu IVSTA-act. 115 S. 11). Am 29. Juni 2020 rapportierte Dr. med. M._______, Facharzt für Radiologie, über ein CT der LWS (L3 bis S1 mit zusätzlicher Darstellung des Os sacrum und des Os coccygis), wobei im Bereich L5/S1 ein Bandscheibenprolaps mit intraforaminärer Bedrängung der Nervenwurzel L5 beidseits erwähnt und im L3/L4- bzw. L4/L5-Bereich unter anderem eine leicht- bis mittelgradige bzw. mittelgradige Facettengelenksarthrose teilweise mit Bandscheibenprotrusion bis nach intraforaminär auslaufend festgestellt wurde (IVSTA-act. 117 = IVSTA-act. 125). Am 18. August 2020 wurden ein MRT der Sternum-Clavicular-Gelenke und ein CT des Sternums durchgeführt, wobei Dr. N._______ (Spezialisierung unbekannt) - vidiert von Dr. O._______ - gestützt auf das MRT auf unauffällige Sternoclaviculargelenke schliesst, aufgrund der Drahtcerclagen das Sternum als nicht beurteilbar betrachtet und keine sicheren Anhaltspunkte für parasternale Abszedierungen zu erkennen vermag; gestützt auf das CT kommt er zum Schluss, dass die Sternotomie nur teilweise knöchern durchbaut sei und eine postentzündliche Osteolyse im Corpus sterni mit einer Gesamtlänge von etwa 28 mm imponiere, womit der Hinweis auf eine entzündliche Einschmelzung (Differenzialdiagnose: postoperativer Defekt) ohne angrenzende Weichteilabszesse, mit intakten Acromioclaviculargelenken bestehe (IVSTA-act. 118). Aktenkundig ist sodann ein im Auftrag des Beschwerdeführers erstelltes Privatgutachten seines behandelnden Arztes, Dr. P._______, Arzt für Allgemeinmedizin, Facharzt für Innere Medizin, Sachverständiger für Allgemeinmedizin und innere Medizin, vom 24. August 2020 (IVSTA-act. 119 = IVSTA-act. 127), demgemäss der Versicherte seit April 2020 in dessen regelmässiger Behandlung ist. Darin führt der Arzt aus, obwohl der Bypass verschlossen sei, klage der Versicherte über keine Thorax-Schmerzen im Sinne einer angina pectoris bei normaler Belastung im Alltag; die subjektive Belastbarkeit sei dadurch aber deutlich reduziert. Eine Re-Operation des Bypasses sei mit einem hohen Risiko verbunden und stelle die ultima ratio dar. Aufgrund der Wundheilungsstörungen und dem osteolytischen Prozess am Sternum bestünden permanente ziehende und bohrende Schmerzen im Sternum und auch zirkulär um den Thorax sowie beim Heben der Arme. Diese würden den Versicherten bei fast allen Tätigkeiten belasten und die Beweglichkeit der Schulter und der Oberen Extremitäten schmerzhaft einschränken. Die Region des Brustbeines sei druckempfindlich und verursache Schlafstörungen und Dyspnoe. Da bei der Medikation der Fettsenker immer wieder Beinschmerzen, Schwellungen und Juckreiz aufgetreten seien, sei die Therapie mehrfach gewechselt worden. Der Versicherte habe auch Ezetimib nicht vertragen. Die Monotherapie mit Sortis sei nicht ausreichend, eine PSCK9-Therapie könne begonnen werden. Der Privatgutachter verneint sodann eine Arbeitsfähigkeit unter normalen Umständen; eine Rückkehr in den alten Job sei nicht möglich. Es bestehe ein hohes Risiko eines Reinfarkts bei verstärkter Belastung durch den verschlossenen Bypass inkl. Absturzgefahr bei Exposition. Bei einer risikoarmen Tätigkeit seien das Heben von Lasten von über 4 kg, langes Stehen oder Einseitigkeit, Lärm, Stress oder Schichtdienst zu vermeiden.</w:t>
      </w:r>
    </w:p>
    <w:p>
      <w:r>
        <w:rPr>
          <w:b/>
        </w:rPr>
        <w:t>E. 6.3.3</w:t>
      </w:r>
    </w:p>
    <w:p>
      <w:r>
        <w:t>Der RAD-Arzt, Dr. C._______, negiert in seiner Stellungnahme vom 16. April 2020 (IVSTA-act. 84) die Aussagekraft der beiden ausländischen Gutachten zuhanden des österreichischen Sozialgerichts, insbesondere die darin gestellten Diagnosen: Eine floride Osteomyelitis nur mittels CT zu beurteilen ohne Angaben von serologischen Entzündungstests, sei nicht statthaft; ebenfalls nicht statthaft sei eine Aussage mittels CT über einen Verschluss eines Herzkranzgefässes oder eines Bypasses. Zudem erwähne der untersuchende Thoraxexperte selbst, dass er nicht alle Akten zur Verfügung gehabt habe. Die psychiatrische Diagnose einer depressiven Störung, mittelgradig ausgeprägt als Anpassungsstörung bei Zustand nach Myokardinfarkt 2017 und anschliessendem Mehrfachbypass und postoperativen Problemen der Sternotomie enthalte zwei verschiedene psychische Störungen gemäss ICD-10 und sei so ebenfalls nicht statthaft. Das angeführte Hauptsymptom der Schlafstörung sei zudem bereits vor der Herzoperation vorhanden gewesen. In seiner zusätzlichen Stellungnahme vom 9. August 2021 (IVSTA-act. 157) kommt Dr. C._______ bei der Beurteilung der weiteren Berichte in somatischer Hinsicht zusammengefasst zum Schluss, dass die ausländischen ärztlichen Beurteilungen aus den Jahren 2020 und 2021 (vgl. dazu auch sogleich E. 6.3.4) lediglich frühere Befunde zusammenfassen oder bestätigen würden, weshalb von somatischer Seite keine neuen Elemente ersichtlich seien, die eine Verschlechterung des Gesundheitszustandes plausibel erscheinen lassen würden.</w:t>
      </w:r>
    </w:p>
    <w:p>
      <w:r>
        <w:rPr>
          <w:b/>
        </w:rPr>
        <w:t>E. 6.3.4</w:t>
      </w:r>
    </w:p>
    <w:p>
      <w:r>
        <w:t>Das von der IVSTA gestützt auf die Empfehlung des RAD-Psychiaters, Dr. D._______, gegenüber der Pensionsversicherungsanstalt, Landesstelle Oberösterreich in Auftrag gegebene «Ärztliches Gesamtgutachten für ausländischen Versicherungsträger» (IVSTA-act. 109 f. und 143) wurde der Vorinstanz von der ausländischen Verbindungsstelle am 29. April 2021 übermittelt (IVSTA-act. 144). Dieses datiert vom 22. März 2021 und wurde von Dr. Q._______, Facharzt für Neurologie und Psychiatrie (IVSTA-act. 143), gestützt auf eine gleichentags durchgeführte persönliche Untersuchung sowie unter Berücksichtigung der im Gutachten zitierten medizinischen Unterlagen und Zusatzbefunde, einschliesslich des Privatgutachtens vom 24. August 2020, erstellt. Der psychiatrische Gutachter diagnostiziert darin eine reaktiv depressive Störung von längerer Dauer, gegenwärtig mittelgradig ausgeprägt (ICD-10: F321), sowie als Nebendiagnosen eine koronare Mehrgefässerkrankung; Zustand nach NSTEMI im Dezember 2017, Zustand nach aortakoronarer dreifach Bypass-Operation im Dezember 2017; eine chronische Wundheilungsstörung im Bereich der Brustbeinspaltung, Drahtcerclagenentfernung im Mai 2018; rezidivierende eitrige Inflammationen, weitreichende Wundrevision und Resternotomie, Recerclierung, Weichteilwunddeckung mit Pectoralplastik am 18. April 2019 (ICD-10: I259); eine arterielle Hypertonie (ICD-10: I10) und als weitere Diagnosen ein Lumbago mit pseudoradikulärer Schmerzausstrahlung in die rechte untere Extremität; Verdacht auf Karpaltunnelsyndrom rechts; Kopfwackeltremor; Zustand nach Magenperforation 1982 und postoperativer Pulmonalembolie. In der Gesamtbeurteilung führt der Gutachter aus: Es bestehe bei einem Zustand nach aortokoronarer Bypass-Operation im Dezember 2017 nach NSTEMI und zwei nachfolgenden Eingriffen wegen Wundheilungsstörungen und rezidivierenden lnfekten, zuletzt im April 2019, eine depressive Störung von längerer Dauer, die gegenwärtig mittelgradig ausgeprägt sei. lm Vordergrund stünden subjektiv Existenzängste, Schlafstörungen, fehlende Belastbarkeit, eingeschränkte Ausdauer und sozialer Rückzug; auffällig sei eine leichte Gereiztheit. Es würden nach mehreren Brustbeinoperationen anhaltende Schmerzen in der Brust mit Ausstrahlung in das rechte Schulterblatt angegeben. Die wiederholten Gefühlsstörungen in der rechten oberen Extremität würden verdächtig auf ein Karpaltunnelsyndrom hinweisen. Ausserdem würden Lendenwirbelsäulenschmerzen mit wiederholter Ausstrahlung in die rechte untere Extremität berichtet, die bei degenerativen Veränderungen mit unter anderem Diskusprolaps L5/S1 nicht eindeutig radikulär zuordenbar seien. lm Vergleich zum psychiatrisch-neurologischen Sozialgerichtsgutachten vom 29. Januar 2020 sei hinsichtlich der depressiven Störung keine Besserung feststellbar. Aufgrund der Ausprägung der depressiven Störung und der Leidenspotenzierung seien geregelte Tätigkeiten auf dem allgemeinen Arbeitsmarkt weiterhin nicht möglich. Es seien maximal 3 Stunden täglich leichte körperliche Arbeiten ohne Zeitdruck zumutbar. Mit regelmässiger medikamentöser Therapie, psychiatrischer und psychotherapeutischer Behandlung könnte eine Besserung der depressiven Störung erreicht werden; mit physikalischer Therapie der Schmerzen. Das Gutachten ist mit einer Beurteilung des gesamten psychisch-geistigen Leistungsvermögens nach MELBA versehen.</w:t>
      </w:r>
    </w:p>
    <w:p>
      <w:r>
        <w:rPr>
          <w:b/>
        </w:rPr>
        <w:t>E. 6.3.5</w:t>
      </w:r>
    </w:p>
    <w:p>
      <w:r>
        <w:t>Die ausländische Verbindungsstellte übermittelte gleichzeitig auch eine «Chefärztliche Stellungnahme für ausländischen Versicherungsträger, Erstantrag, Bestätigung des Gesamtleistungskalküls» der Pensionsversicherungsanstalt, Landesstelle Oberösterreich, erstellt von Dr. R._______ (Spezialisierung unbekannt) am 23. März 2021 (IVSTA-act. 142), mit welchem diese das Gutachten vom 22. März 2021 vidiert und schliesst, dass das Gesamtleistungskalkül des Versicherten nicht ausreiche für Tätigkeiten auf dem allgemeinen Arbeitsmarkt für mehr als sechs Monate seit 24. November 2020, wobei eine Besserung ausgeschlossen sei und eine Dauerinvalidität bestehe.</w:t>
      </w:r>
    </w:p>
    <w:p>
      <w:r>
        <w:rPr>
          <w:b/>
        </w:rPr>
        <w:t>E. 6.3.6</w:t>
      </w:r>
    </w:p>
    <w:p>
      <w:r>
        <w:t>Das Gutachten vom 22. März 2021 sowie dessen Vidierung vom 23. März 2021 werden vom IV-ärztlichen Dienst in der Folge als widersprüchlich oder nicht nachvollziehbar kritisiert und die darin geäusserte psychiatrische Diagnose und damit auch eine psychiatrische Komorbidität negiert (IV-ärztliche Stellungnahme von Dr. med. E._______, FMH, Psychiatrie und Psychotherapie, vom 9. Juli 2021, IVSTA-act. 153). Diese Schlussfolgerung wird damit begründet, dass der Psychostatus vom 22. März 2021 - mit wenigen Abweichungen, die den Versicherten weniger krank erscheinen lassen würden - aus dem Bericht von Dr. K._______ abgeschrieben worden sei und mit Ausnahme der erwähnten mittel ausgeprägten Deprimiertheit die gestellte Diagnose nicht zulasse. Zudem sei die psychiatrische Medikation für die genannte Diagnose viel zu gering. Es finde derzeit auch keine Therapie statt. Der Bericht gehe auf die Psychiatrie nicht hinreichend ein.</w:t>
      </w:r>
    </w:p>
    <w:p>
      <w:r>
        <w:rPr>
          <w:b/>
        </w:rPr>
        <w:t>E. 6.4</w:t>
      </w:r>
    </w:p>
    <w:p>
      <w:r>
        <w:t>Es stellt sich die nachfolgend zu prüfende Frage, ob die Vorinstanz gestützt auf diese Akten tatsächlich mit überwiegender Wahrscheinlichkeit darauf schliessen durfte, dass beim Beschwerdeführer keine anspruchserhebliche Veränderung des Gesundheitszustands eingetreten ist (vgl. E. 4.5.3 hiervor).</w:t>
      </w:r>
    </w:p>
    <w:p>
      <w:r>
        <w:rPr>
          <w:b/>
        </w:rPr>
        <w:t>E. 6.4.1</w:t>
      </w:r>
    </w:p>
    <w:p>
      <w:r>
        <w:t>Vorauszuschicken ist, dass das Herz-Thoraxchirurgische-Gutachten von Prof. DDr. I._______ vom 31. Oktober 2019 vor Erlass der ersten Rentenverfügung ergangen ist, dieses jedoch damals weder dem Versicherten noch der Vorinstanz zur Verfügung gestanden hat. Darin wird gestützt auf persönliche Untersuchungen des Gutachters nachvollziehbar - insbesondere mit Verweis auf ein am 10. Oktober 2019 durchgeführtes CT, das mit einem früheren CT vom 2. November 2018 verglichen worden war - erklärt, weshalb auf einen zumindest funktionalen Bypassverschluss erkannt wird, wobei in transparenter Weise darauf hingewiesen wird, dass diesbezüglich weitere diagnostische Massnahmen notwendig sind (vgl. E. 6.3.1, erster Spiegelstrich, hiervor). Von einem erneuten Bypassverschluss scheint auch Dr. L._______ in seinem Bericht vom 15. Juni 2020 auszugehen, rät er doch vor dem Hintergrund einer Progredienz der koronaren Herzerkrankung zu einer Anpassung der Behandlung der Hypercholesterinämie (vgl. E. 6.3.3, erster Absatz, hiervor). Sodann ergibt sich aus dem Privatgutachten von Dr. P._______ vom 24. August 2020, dass ein Dr. S._______ im März 2020 eine Herzultraschalluntersuchung durchgeführt hat, die eine weiterhin eingeschränkte Beweglichkeit in der Hinterwand, eine reduzierte Entspannungsfähigkeit des Herzens und eine geringe Klappeninsuffizienz sowie eine diffuse Verkalkung der Gefässe ergeben hat. Zudem wird im Gutachten vom 31. Oktober 2019 - ebenfalls mit Verweis auf die vergleichende CT am 10. Oktober 2019 - dargelegt, weshalb (anders als noch in der Verfügung vom 19. November 2019, in der von einer abgeheilten Osteomyelitis ausgegangen wurde [vgl. E. 6.2 hiervor]), das Brustbein des Beschwerdeführers nicht als abgeheilt betrachtet werden kann und ein erneuter Eingriff zur Stabilisierung wahrscheinlich erscheint. In seinem Befundbericht vom 18. August 2020 kommt auch Dr. N._______ gestützt auf das CT des Sternums zum Schluss, dass eine postentzündliche Osteolyse im Corpus sterni mit Hinweis auf eine entzündliche Einschmelzung imponiere (vgl. E. 6.3.3, dritter Absatz, hiervor). In seinem Gutachten vom 29. Januar 2020 stellt der psychiatrische Gutachter Dr. med. univ. K._______ ebenfalls gestützt auf persönliche Untersuchungen die Diagnose einer depressiven Störung (mittelgradig ausgeprägt als Anpassungsstörung). Erstmals wurde eine depressive Störung, d.h. konkret eine mittelschwere depressive Episode, seitens der behandelnden Psychiaterin, Dr. J._______, in ihrem vom RAD in der Stellungnahme vom 29. August 2019 noch nicht berücksichtigten Bericht vom 25. September 2019 und erneut in ihrem Bericht vom 10. Dezember 2019 gestellt (IVSTA-act. 97 und 99). Dr. med. univ. K._______ zieht nicht nur die von Dr. J._______ gestellte Diagnose bei, sondern gibt auch den in ihrem Bericht vom 10. Dezember 2019 erhobenen psychiatrischen Befund wörtlich wieder (IVSTA-act. 80, S. 11 und 16 f.). Betreffend die bereits im Zeitpunkt der Verfügung vom 19. November 2011 bestehenden Schlafstörungen des Versicherten ist dem Gutachten auf S. 13 zu entnehmen, dass der Versicherte durch die Gesamtsituation psychisch belastet sei. Diese Äusserung des psychiatrischen Spezialisten bezieht sich offenkundig auf die neuen Erkenntnisse des begutachtenden Thoraxspezialisten und die anstehenden weiteren Untersuchungen. Insoweit erweisen sich die Ausführungen des psychiatrischen Gutachters als konsistent und nachvollziehbar. Die Schlussfolgerungen im psychiatrischen Gutachten vom 29. Januar 2020 werden durch das «Ärztliches Gesamtgutachten für ausländischen Versicherungsträger» von Dr. Q._______ vom 22. März 2021 gestützt, welcher basierend auf eine persönliche Untersuchung des Beschwerdeführers seinerseits eine reaktiv depressive Störung von längerer Dauer, gegenwärtig mittelgradig ausgeprägt (ICD-10: F321), diagnostiziert und festhält, im Vergleich zum psychiatrisch-neurologischen Sozialgerichtsgutachten vom 29. Januar 2020 sei hinsichtlich der depressiven Störung keine Besserung feststellbar. Es bestehen somit nicht nur Hinweise dafür, dass seit der Verfügung vom 19. November 2019 neu eine depressive Störung aktenkundig ist (vgl. IVSTA-act. 97) und die psychische Belastung sich verstärkt hat, sondern auch für eine Verschlimmerung der bereits bestehenden Schlafstörungen. Beim Privatgutachten von Dr. P._______ vom 24. August 2020 handelt es sich zwar um ein Privatgutachten eines behandelnden Arztes, das zudem ausdrücklich im Zusammenhang mit der Beurteilung des Rentenanspruchs des Beschwerdeführers erstellt worden ist, und dem damit grundsätzlich nur ein beschränkter Beweiswert zukommen kann (vgl. E. 5.3 hiervor). Gleichwohl zeigen die im Privatgutachten erwähnten zahlreichen Berichte aus dem Jahre 2020, die vom Privatgutachter teils kommentiert werden, dass die Herzleistung des Versicherten weiterhin reduziert und die Cholesterinwerte massiv erhöht sind. Des Weiteren sind Abnützungen und Bewegungseinschränkungen objektiv belegt. Auch werden weiterhin Schmerzen und Entzündungen rapportiert. Zumindest Letztere sind aber im Untersuchungszeitpunkt nicht mehr vorhanden. Insgesamt ergeben sich jedoch hinreichende Anhaltspunkte dafür, dass die Gesundheit des Beschwerdeführers und damit auch seine Arbeitsfähigkeit seit dem 1. August 2019 bzw. seit dem 19. November 2019 mehr eingeschränkt sein könnte als im Rentenbefristungsentscheid unterstellt. Der Privatgutachter empfiehlt zudem eine Belastungsgrenze von 4 kg, was gegenüber den bisherigen 10 kg eine deutliche Reduktion darstellt. Infolgedessen scheinen zusätzliche Abklärungen angezeigt, zumal weder eine Fahrradergometrie noch eine zusätzliche Coronarographie aktenkundig sind, wie sie der RAD-Arzt zur Feststellung des im früheren Gutachten erwähnten funktionellen Bypassverschlusses als erforderlich erachtet hat.</w:t>
      </w:r>
    </w:p>
    <w:p>
      <w:r>
        <w:rPr>
          <w:b/>
        </w:rPr>
        <w:t>E. 6.4.2</w:t>
      </w:r>
    </w:p>
    <w:p>
      <w:r>
        <w:t>Der RAD beschränkt sich in seinen Stellungnahmen, denen keine eigenen Untersuchungen vorausgegangen sind, darauf, den erwähnten österreichischen Gutachten und medizinischen Berichten den Beweiswert abzusprechen, mit dem Argument, diese seien widersprüchlich und nicht schlüssig resp. nicht nachvollziehbar. Zwar erlauben die österreichischen Gutachten tatsächlich keine abschliessende Beurteilung des Leistungsanspruchs, da diese den Anforderungen an beweiswertige medizinische Entscheidgrundlagen nicht genügen, zumal insbesondere die Diagnosestellung durch die österreichischen Gutachter tatsächlich gewisse Fragen aufwirft und die Befundung nicht lückenlos erstellt zu sein scheint. Da somit den Akten für die streitigen Belange jedoch keine umfassende Beweistauglichkeit zukommt, kann die Stellungnahme des RAD auch keine abschliessende Beurteilungsgrundlage bilden, sondern nur zu weitergehenden Abklärungen Anlass geben (vgl. E. 5.2 hiervor). Dennoch bestehen gestützt auf die österreichischen Gutachten und oben erwähnten medizinischen Berichte klare Hinweise dafür, dass sich der Gesundheitszustand des Beschwerdeführers sowohl in somatischer als auch in psychiatrischer Hinsicht verschlechtert hat. Unter diesen Umständen durfte die Vorinstanz nicht mit überwiegender Wahrscheinlichkeit darauf schliessen, dass beim Beschwerdeführer keine anspruchserhebliche Veränderung des Gesundheitszustands eingetreten ist. Vielmehr wäre sie gestützt auf ihre Untersuchungspflicht gehalten gewesen, weitere Abklärungen vorzunehmen.</w:t>
      </w:r>
    </w:p>
    <w:p>
      <w:r>
        <w:rPr>
          <w:b/>
        </w:rPr>
        <w:t>E. 6.5.1</w:t>
      </w:r>
    </w:p>
    <w:p>
      <w:r>
        <w:t>Die angefochtene Verfügung ist nach dem Gesagten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6.5.2</w:t>
      </w:r>
    </w:p>
    <w:p>
      <w:r>
        <w:t>Die Vorinstanz ist in Anwendung von Art. 61 Abs. 1 VwVG anzuweisen, nach Aktualisierung und Vervollständigung der medizinischen Akten eine interdisziplinäre Begutachtung des Beschwerdeführers zu veranlassen. Mit Blick auf die im Raum stehenden Befunde und Diagnosen erscheinen Expertisen in den Fachbereichen Kardiologie, Neurologie und Psychiatrie (letztere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8C_124/2008 vom 17. Oktober 2008 E. 6.3.1).</w:t>
      </w:r>
    </w:p>
    <w:p>
      <w:r>
        <w:rPr>
          <w:b/>
        </w:rPr>
        <w:t>E. 6.5.3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7</w:t>
      </w:r>
    </w:p>
    <w:p>
      <w:r>
        <w:t>Zusammenfassend ergibt sich, dass die Beschwerde im Eventualantrag gutzuheissen ist. Die angefochtene Verfügung vom 16. November 2021 ist aufzuheben und die Sache ist zur weiteren Abklärung und neuen Beurteilung an die Vorinstanz zurückzuweisen.</w:t>
      </w:r>
    </w:p>
    <w:p>
      <w:r>
        <w:rPr>
          <w:b/>
        </w:rPr>
        <w:t>E. 8</w:t>
      </w:r>
    </w:p>
    <w:p>
      <w:r>
        <w:t>Juni 2015 E. 3.2; 9C_196/2014 vom 18. Juni 2014 E. 5.1.1, je m.H.). Der RAD hat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 terlagen, kann die Stellungnahme einer versicherungsinternen Fachperson in der Regel keine abschliessende Beurteilungsgrundlage bilden, sondern nur zu weitergehenden Abklärungen Anlass geben (vgl. Urteil des BGer 9C_58/2011 vom 25. März 2011 E. 3.3). Ergänzende Abklärungen sind auch bei nur geringen Zweifeln an der Zuverlässigkeit und Schlüssigkeit der ärztlichen Feststellungen vorzunehmen (BGE 139 V 225 E. 5. 2; 135 V 465; 122 V 157 E. 1d S. 162 f.).</w:t>
      </w:r>
    </w:p>
    <w:p>
      <w:r>
        <w:rPr>
          <w:b/>
        </w:rPr>
        <w:t>E. 8.1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137 V 210 E. 7.1; 132 V 215 E. 6; Urteil des BGer 8C_897/2017 vom 14. Mai 2018 E. 4.1). Dem obsiegenden Beschwerdeführer sind keine Verfahrenskosten aufzu- erlegen, weshalb ihm der geleistete Kostenvorschuss von Fr. 800.- nach Eintritt der Rechtskraft dieses Urteils zurückzuerstatten ist. Der Vorinstanz sind ebenfalls keine Verfahrenskosten aufzuerlegen (vgl. Art. 63 Abs. 2 VwVG).</w:t>
      </w:r>
    </w:p>
    <w:p>
      <w:r>
        <w:t>C-5481/2021 Seite 26</w:t>
      </w:r>
    </w:p>
    <w:p>
      <w:r>
        <w:rPr>
          <w:b/>
        </w:rPr>
        <w:t>E. 8.2</w:t>
      </w:r>
    </w:p>
    <w:p>
      <w:r>
        <w:t>Der obsiegende, durch eine liechtensteinische Rechtsanwältin vertre- tene Beschwerdeführer hat gemäss Art. 64 Abs. 1 VwVG in Verbindung mit Art. 7 ff. des Reglements vom 21. Februar 2008 über die Kosten und Ent- schädigungen vor dem Bundesverwaltungsgericht (VGKE, SR 173.320.2) Anspruch auf eine Parteientschädigung zu Lasten der Verwaltung. Die Parteientschädigung für Beschwerdeverfahren vor dem Bundesverwal- tungsgericht umfasst die Kosten der Vertretung sowie allfällige weitere Auslagen der Partei, wobei unnötiger Aufwand nicht entschädigt wird (vgl. Art. 8 VGKE). Die Kosten der Vertretung umfassen gemäss Art. 9 Abs. 1 VGKE insbesondere das Anwaltshonorar, die Auslagen sowie die Mehr- wertsteuer für diese Entschädigungen, soweit eine Steuerpflicht besteht. Hat die zu entschädigende Partei ihren Wohnsitz im Ausland, ist keine Mehrwertsteuer geschuldet (vgl. Art. 1 Abs. 2 Bst. a i.V.m. Art. 8 Abs. 1 MWSTG [SR 641.20]). Das Anwaltshonorar wird nach dem notwendigen Zeitaufwand des Vertreters oder der Vertreterin bemessen, wobei der Stun- denansatz mindestens 200 und höchstens 400 Franken beträgt (Art. 10 Abs. 1 und 2 VGKE). Die Rechtsvertreterin des Beschwerdeführers verlangte in der Beschwer- deschrift eine Parteientschädigung in der Höhe von Fr. 5'000.-, ohne eine detaillierte Kostennote einzureichen, und führte dazu aus, dass bereits im Vorverfahren ein erheblicher Verwaltungs- und Verfahrensaufwand ent- standen sei. Dazu ist festzuhalten, dass das Verwaltungsverfahrensgesetz keine Grundlage für die Zusprechung einer Parteientschädigung für Auf- wände im erstinstanzlichen Verwaltungsverfahren enthält. Art. 64 VwVG und das VGKE sind ausschliesslich auf das Beschwerdeverfahren an- wendbar, weshalb der im vorinstanzlichen Verfahren angefallene Aufwand nicht entschädigt werden kann (vgl. Art. 1 Abs. 1 VGKE; BGE 132 II 47 E. 5.2; Urteil des BVGer B-844/2015 vom 19. Dezember 2017 E. 11.2; MO- SER/BEUSCH/KNEUBÜHLER/KAYSER, Prozessieren vor dem Bundesverwal- tungsgericht, 3. Aufl. 2022, S. 311 f. Rz. 4.87). Da, wie erwähnt, keine Kos- tennote eingereicht wurde, setzt das Gericht die Entschädigung ferner auf- grund der Akten fest (vgl. Art. 14 Abs. 2 VGKE). Unter Berücksichtigung des Verfahrensausgangs, des gebotenen und aktenkundigen Aufwands, der Bedeutung der Streitsache und der Schwierigkeit des vorliegend zu beurteilenden Verfahrens erscheint eine pauschale Parteientschädigung von Fr. 2’800.- (inkl. Auslagen, ohne MWST) angemessen. (Das Dispositiv befindet sich auf der nächsten Seite.)</w:t>
      </w:r>
    </w:p>
    <w:p>
      <w:r>
        <w:t>C-5481/2021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