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C-5475/2009 vom 18. Mai 2010</w:t>
      </w:r>
    </w:p>
    <w:p>
      <w:r>
        <w:t>Bundesverwaltungsgericht, 2010-05-18, FR</w:t>
      </w:r>
    </w:p>
    <w:p>
      <w:r>
        <w:rPr>
          <w:b/>
        </w:rPr>
        <w:t xml:space="preserve">Quelle: </w:t>
      </w:r>
      <w:r>
        <w:t>https://mcp.opencaselaw.ch/entscheid/bvger_C-5475_2009</w:t>
      </w:r>
    </w:p>
    <w:p>
      <w:r>
        <w:t>FR: TAF C-5475/2009 du 18 mai 2010</w:t>
      </w:r>
    </w:p>
    <w:p>
      <w:r>
        <w:t>IT: TAF C-5475/2009 del 18 maggio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OASE), tels l'OLE et le règlement d'exécution de la loi fédérale sur le séjour et l'établissement des étrangers du 1er mars 1949 (RSEE, RO 1949 I 232). La demande de réexamen objet de la présente procédure de recours ayant été déposée le 2 septembre 2008, soit après l'entrée en vigueur de la LEtr, il y a lieu d'appliquer le nouveau droit en l'espèce (cf. dans ce sens les arrêts du Tribunal fédéral 2C_706/2008 du 13 octobre 2008 consid. 1 et 2C_638/2008 du 16 octobre 2008 consid. 1). A moins que la LTAF n'en dispose autrement, la procédure devant le Tribunal est régie par la PA (cf. art. 37 LTAF).</w:t>
      </w:r>
    </w:p>
    <w:p>
      <w:r>
        <w:rPr>
          <w:b/>
        </w:rPr>
        <w:t>E. 1.3</w:t>
      </w:r>
    </w:p>
    <w:p>
      <w:r>
        <w:t>Le recourant qualité pour recourir (cf. art. 48 al. 1 PA). Présenté dans la forme et les délais prescrits par la loi, le recours est recevable (cf. art. 50 et 52 PA).</w:t>
      </w:r>
    </w:p>
    <w:p>
      <w:r>
        <w:rPr>
          <w:b/>
        </w:rPr>
        <w:t>E. 2</w:t>
      </w:r>
    </w:p>
    <w:p>
      <w:r>
        <w:t>A titre préliminaire, il convient de relever que le TAF ne peut examiner que les rapports de droit sur lesquels l'autorité administrative compétente s'est prononcée sur la forme d'une décision, laquelle détermine l'objet de la contestation (cf. ATF 134 V 418 consid. 5.2.1 p. 426 et références citées; ATAF 2009/46 consid. 2 p. 653). Par conséquent, l'objet du litige est, en l'espèce, limité au seul bien-fondé ou non du rejet par l'ODM, le 30 juillet 2009, de la demande de réexamen du 2 septembre 2008 portant sur la décision de refus d'exception aux mesures de limitation du 6 novembre 2006. Partant, la conclusion du recourant tendant à l'octroi d'un permis humanitaire en faveur de son épouse et de sa fille est irrecevable.</w:t>
      </w:r>
    </w:p>
    <w:p>
      <w:r>
        <w:rPr>
          <w:b/>
        </w:rPr>
        <w:t>E. 3.1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(cf. arrêt du Tribunal administratif fédéral C-8158/2008 du 15 décembre 2009 consid. 2 et références citées) et la doctrine l'ont cependant déduite de l'art. 66 PA, qui prévoit le droit de demander la révision des décisions, et de l'art. 8 et de l'art. 29 al. 2 de la Constitution fédérale de la Confédération suisse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arrêt précité, ibidem). La procédure extraordinaire (de révision ou de réexamen)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(cf. arrêt du Tribunal administratif fédéral C-3061/2009 du 17 février 2010 consid. 2.1 et références citées).</w:t>
      </w:r>
    </w:p>
    <w:p>
      <w:r>
        <w:rPr>
          <w:b/>
        </w:rPr>
        <w:t>E. 3.2</w:t>
      </w:r>
    </w:p>
    <w:p>
      <w:r>
        <w:t>Selon la pratique en vigueur en matière de révision, applicable par analogie à l'institution du réexamen,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arrêts du Tribunal administratif fédéral précités et C-1645/2009 du 29 septembre 2009 consid. 2.2 et références citées).</w:t>
      </w:r>
    </w:p>
    <w:p>
      <w:r>
        <w:rPr>
          <w:b/>
        </w:rPr>
        <w:t>E. 4.1</w:t>
      </w:r>
    </w:p>
    <w:p>
      <w:r>
        <w:t>Dans le cadre de la présente procédure extraordinaire, le recourant a fait valoir, à titre de fait nouveau, son mariage avec une compatriote, sans statut en Suisse, la naissance de leur fille le 20 juillet 2008 et le fait qu'ils attendaient un deuxième enfant pour le printemps 2010 (cf. déterminations du 13 décembre 2009). Or, les deux premiers événements dont se prévaut l'intéressé ne sauraient constituer des éléments nouveaux. En effet, ces faits auraient déjà pu être invoqués lors de la procédure de recours introduite devant le TAF contre la décision de l'ODM du 6 novembre 2006, dès lors que l'union précitée a été célébrée le 15 janvier 2007 et que l'épouse du recourant était déjà enceinte de leur fille, cette dernière étant née un peu plus de deux mois après l'arrêt du TAF du 7 mai 2008. Quant à la naissance d'un deuxième enfant prévue pour le printemps 2010, il s'agit d'un élément qui n'a, et pour cause, pas été allégué dans la demande de réexamen du 2 septembre 2008, de sorte qu'il ne pouvait être pris en considération par l'ODM. Au vu de ce qui précède, l'ODM aurait été fondé à déclarer irrecevable la requête de réexamen précitée. Toutefois, dans la mesure où l'autorité intimée est entrée en matière sur cette demande, il convient tout au plus de relever que ces événements ne sauraient, et à l'évidence, constituer des faits importants de nature à justifier le réexamen de la décision précitée. En effet, A._______ savait ses conditions de séjour en Suisse précaires. Il a néanmoins choisi de s'y faire rejoindre illégalement par son épouse au mois de septembre 2007 (cf. rapport d'arrivée du 25 août 2008) et d'y avoir ensuite des enfants avec elle, alors que les conjoints se trouvaient sans aucun statut dans ce pays, plaçant ainsi les autorités helvétiques devant le fait accompli. A cet égard, il sied en outre de constater que, par décision du 20 février 2009, le SPOP a refusé l'octroi d'une autorisation de séjour, sous quelque forme que ce soit, en faveur de l'épouse du prénommé et de leur fille, un recours contre cette décision étant toutefois pendant devant le Tribunal cantonal. Dans ces conditions, le TAF ne saurait considérer que ces éléments modifient significativement les attaches que le recourant a pu développer avec la Suisse. A supposer que sa nouvelle situation familiale complique le retour de l'intéressé dans sa patrie, celui-ci porte une importante part de responsabilité dans cette évolution.</w:t>
      </w:r>
    </w:p>
    <w:p>
      <w:r>
        <w:rPr>
          <w:b/>
        </w:rPr>
        <w:t>E. 4.2</w:t>
      </w:r>
    </w:p>
    <w:p>
      <w:r>
        <w:t>Pour le reste, le TAF observe que les autorités compétentes (ODM et TAF) se sont déjà prononcées de manière circonstanciée sur la situation de A._______ et qu'elles ont considéré, en particulier, que la durée de son séjour, son intégration tant sur le plan professionnel que social, ainsi que sa situation en cas de retour dans sa patrie, ne permettaient pas de conclure que l'intéressé se trouvait dans une situation d'extrême gravité au sens de l'art. 13 let. f OLE et de la jurisprudence restrictive en la matière. Ainsi, il est à noter que la décision de l'ODM du 6 novembre 2006 a été confirmée sur recours par arrêt du TAF du 7 mai 2008. Le Tribunal ne saurait dès lors apporter une appréciation nouvelle ou différente sur des éléments qui ont été portés à la connaissance de l'autorité inférieure et qui n'ont ensuite pas été contestés au cours de la procédure ordinaire. Il n'a notamment pas à réexaminer les années de vie que le recourant a passé en Suisse ni son intégration sociale et professionnelle, aspects qui ont été tranchés définitivement le 7 mai 2008. Seuls des faits qui sont véritablement nouveaux ou que le recourant ignorait, ou n'avait pas de raisons d'invoquer à cette époque, sont susceptibles d'ouvrir la voie du réexamen (cf. supra consid. 3.1). C'est le lieu de rappeler que le simple écoulement du temps, tel qu'allégué, ainsi qu'une évolution normale de l'intégration de l'intéressé dans ce pays ne constituent pas, à proprement parler, des faits nouveaux susceptibles d'entraîner une modification substantielle de sa situation personnelle (cf. arrêts du Tribunal fédéral 2C_38/2008 du 2 mai 2008 consid. 3.4 et 2A.180/2000 du 14 août 2000 consid. 4c; arrêt du Tribunal administratif fédéral C-1645/2009 précité consid. 5). A cet égard, le TAF observe que c'est le refus, manifesté par le recourant, d'obtempérer ou de se conformer aux décisions administratives prises à son endroit qui lui ont permis de prolonger son séjour en Suisse. En dépit de la décision de l'ODM du 6 novembre 2006, confirmée sur recours le 7 mai 2008, il n'a pris aucune mesure pour regagner son pays d'origine. Au contraire, il a initié une procédure extraordinaire afin de différer son départ de Suisse. Dans ces circonstances, il est d'autant plus mal venu de se prévaloir des années supplémentaires vécues dans ce pays pour solliciter le réexamen de sa situation. Par surabondance, c'est en vain que l'intéressé prétend que sa patrie lui est étrangère (cf. recours daté du 29 août 2009 p. 4), dès lors qu'il y a contracté mariage le 15 janvier 2007 (cf. certificat de mariage du 28 janvier 2008), pays dans lequel a d'ailleurs vécu son épouse jusqu'à sa venue en Suisse au mois de septembre 2007 (cf. rapport d'arrivée du 25 août 2008).</w:t>
      </w:r>
    </w:p>
    <w:p>
      <w:r>
        <w:rPr>
          <w:b/>
        </w:rPr>
        <w:t>E. 4.3</w:t>
      </w:r>
    </w:p>
    <w:p>
      <w:r>
        <w:t>Aussi, le Tribunal est-il amené à conclure que le recourant ne s'est prévalu d'aucun élément nouveau ou changement de circonstances important, survenu postérieurement à la décision de l'ODM du 6 novembre 2006 - confirmée par le TAF le 7 mai 2008 - qui permettrait de considérer qu'il se trouverait dans une situation d'extrême gravité. C'est donc à bon droit que l'ODM a rejeté la demande de réexamen du 2 septembre 2008.</w:t>
      </w:r>
    </w:p>
    <w:p>
      <w:r>
        <w:rPr>
          <w:b/>
        </w:rPr>
        <w:t>E. 5</w:t>
      </w:r>
    </w:p>
    <w:p>
      <w:r>
        <w:t>Enfin, dans son pourvoi daté du 29 août 2009, l'intéressé invoque une violation du principe de la bonne foi, soutenant en particulier que les autorités vaudoises lui auraient « fait croire » qu'il pouvait séjourner et travailler en Suisse. Or, force est toutefois de relever que les éventuelles promesses faites par les autorités cantonales quant au droit de séjourner en Suisse ne lient en aucun cas les autorités fédérales compétentes en la matière (cf. arrêt du Tribunal fédéral 2A.5/2006 du 13 janvier 2006 consid. 2.5), comme l'a déjà souligné le TAF dans sa décision incidente du 9 septembre 2009.</w:t>
      </w:r>
    </w:p>
    <w:p>
      <w:r>
        <w:rPr>
          <w:b/>
        </w:rPr>
        <w:t>E. 6</w:t>
      </w:r>
    </w:p>
    <w:p>
      <w:r>
        <w:t>Il ressort de ce qui précède que la décision de l'ODM du 30 juillet 2009 est conforme au droit. Partant, le recours est rejeté, dans la mesure où il est recevable. Vu l'issue de la cause,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