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C-5451/2007 vom 19. Mai 2009</w:t>
      </w:r>
    </w:p>
    <w:p>
      <w:r>
        <w:t>Bundesverwaltungsgericht, 2009-05-19, FR</w:t>
      </w:r>
    </w:p>
    <w:p>
      <w:r>
        <w:rPr>
          <w:b/>
        </w:rPr>
        <w:t xml:space="preserve">Quelle: </w:t>
      </w:r>
      <w:r>
        <w:t>https://mcp.opencaselaw.ch/entscheid/bvger_C-5451_2007</w:t>
      </w:r>
    </w:p>
    <w:p>
      <w:r>
        <w:t>FR: TAF C-5451/2007 du 19 mai 2009</w:t>
      </w:r>
    </w:p>
    <w:p>
      <w:r>
        <w:t>IT: TAF C-5451/2007 del 19 maggio 2009</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regroupement familial prononcées par l'ODM - lequel constitue une unité de l'administration fédérale telle que définie à l'art. 33 let. d LTAF - sont susceptibles de recours au TAF (art. 1 al. 2 LTAF).</w:t>
      </w:r>
    </w:p>
    <w:p>
      <w:r>
        <w:rPr>
          <w:b/>
        </w:rPr>
        <w:t>E. 1.2</w:t>
      </w:r>
    </w:p>
    <w:p>
      <w:r>
        <w:t>L'entrée en vigueur, le 1er janvier 2008, de la LEtr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l'OLE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X._______ a qualité pour recourir (art. 48 al. 1 PA). Présenté dans la forme et les délais prescrits par la loi, le recours est recevable (cf. art. 50 et 52 PA).</w:t>
      </w:r>
    </w:p>
    <w:p>
      <w:r>
        <w:rPr>
          <w:b/>
        </w:rPr>
        <w:t>E. 1.4</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in ATF 129 II 215).</w:t>
      </w:r>
    </w:p>
    <w:p>
      <w:r>
        <w:rPr>
          <w:b/>
        </w:rPr>
        <w:t>E. 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art. 18 al. 1 et 3 LSEE et art. 1 al. 1 let. a et c OPADE).</w:t>
      </w:r>
    </w:p>
    <w:p>
      <w:r>
        <w:rPr>
          <w:b/>
        </w:rPr>
        <w:t>E. 3.2</w:t>
      </w:r>
    </w:p>
    <w:p>
      <w:r>
        <w:t>En l'espèce, la compétence décisionnelle appartient à la Confédération en vertu des règles de procédure précitées (cf. également ch. 1.3.1.3 let. b et ch. 1.3.1.4 let. f des Directives et commentaires de l'ODM, en ligne sur le site internet de cet Office &gt; Thèmes &gt; Bases légales &gt; Directives et Commentaires &gt; Domaine des étrangers &gt; Procédure et compétences; version 01.01.2008, correspondant au ch. 132.3 let. b et au ch. 132.4 let. f des directives ODM abrogées, en ligne sur le site internet de cet Office &gt; Thèmes &gt; Bases légales &gt; Directives et commentaires &gt; Archives Directives et commentaires &gt; Directives et commentaires: Entrée, séjour et marché du travail; version mai 2006). Il s'ensuit que ni le TAF, ni l'ODM ne sont liés par la décision de la CCRPE d'accorder une autorisation de séjour pour regroupement familial en faveur de Y._______, Z._______et U._______ et qu'ils peuvent donc parfaitement s'écarter de l'appréciation faite par cette autorité sur ce point.</w:t>
      </w:r>
    </w:p>
    <w:p>
      <w:r>
        <w:rPr>
          <w:b/>
        </w:rPr>
        <w:t>E. 4</w:t>
      </w:r>
    </w:p>
    <w:p>
      <w:r>
        <w:t>L'art. 3 al. 1 let. c OLE a pour seul but de soustraire les membres étrangers de la famille de ressortissants suisses à certaines dispositions de l'ordonnance (cf. arrêt du Tribunal fédéral 2A.169/2006 du 29 mai 2006 consid. 3.1). Contrairement à ce que laisse entendre l'ODM dans la décision querellée, cette disposition ne crée pas de droit à l'obtention d'une autorisation de séjour au titre du regroupement familial ni ne constitue le fondement d'une telle autorisation. Au surplus, s'agissant de l'art. 3 al. 1bis let. a OLE, qui prévoit que sont considérés comme membres de la famille de ressortissants suisses le conjoint et les descendants âgés de moins de 21 ans ou à charge, il sied de préciser qu'il a été introduit suite à l'entrée en vigueur, le 1er juin 2002, de l'Accord du 21 juin 1999 entre la Confédération suisse, d'une part, et la Communauté européenne et ses Etats membres, d'autre part, sur la libre circulation des personnes (ALCP, RS 0.142.112.681), afin de garantir une égalité de traitement en matière de regroupement familial entre les membres originaires d'Etats tiers de la famille de ressortissants suisse et ceux de citoyens membres de l'Union européenne (UE) ou de l'Association européenne de libre-échange (AELE). Applicable indépendamment de la nationalité des membres de la famille, cette disposition est, quant à son contenu, analogue à celle de l'art. 3, annexe I ALCP. En vertu de la jurisprudence du Tribunal fédéral, l'art. 3 al. 1bis OLE ne s'applique toutefois aux membres de la famille ressortissants d'un Etat tiers que lorsque ceux-ci sont (ou ont été) titulaires d'une autorisation de séjour durable dans un Etat membre de l'UE/AELE (cf. ATF 130 II 1 consid. 3.6 ; sur ce point, cf. également arrêt de la Cour de Justice des Communautés européennes du 23 septembre 2003, C-109/01, AKRICH, ch. 49 et ss), ce qui n'est manifestement pas le cas des enfants du recourant. C'est seulement dans cette hypothèse que les ressortissants suisses peuvent invoquer un droit au regroupement familial qui va au-delà de l'art. 7 et de l'art 17 al. 2 LSEE ou de l'art. 8 CEDH, ou encore de l'art. 13 al. 1 Cst.. A cet égard, le séjour en Suisse de Y._______ et Z._______ ne saurait être pris en considération (cf. à ce propos consid. 7 infra). En tout état de cause, il sied de constater que l'éventuelle application de l'art. 3 al. 1bis OLE à la demande de regroupement familial déposée par le recourant ne garantirait de toute manière aucun droit à l'obtention d'une autorisation de séjour. En effet, cette disposition se limite à étendre le cercle des personnes qui, en tant que membres de la famille en Suisse, font l'objet d'une exception aux mesures de limitation de l'OLE; aucun droit supplémentaire n'a cependant été créé. En appliquant l'art. 3 al. 1bis OLE, l'autorité administrative dispose donc du pouvoir d'appréciation découlant de l'art. 4 LSEE.</w:t>
      </w:r>
    </w:p>
    <w:p>
      <w:r>
        <w:rPr>
          <w:b/>
        </w:rPr>
        <w:t>E. 5.1</w:t>
      </w:r>
    </w:p>
    <w:p>
      <w:r>
        <w:t>Il convient en premier lieu d'examiner si Y._______, Z._______et U._______ peuvent se prévaloir d'un droit à l'octroi d'une autorisation d'entrée et de séjour au titre du regroupement familial.</w:t>
      </w:r>
    </w:p>
    <w:p>
      <w:r>
        <w:rPr>
          <w:b/>
        </w:rPr>
        <w:t>E. 5.2</w:t>
      </w:r>
    </w:p>
    <w:p>
      <w:r>
        <w:t>L'art. 8 de la Convention du 4 novembre 1950 de sauvegarde des droits de l'homme et des libertés fondamentales (CEDH, RS 0.101) peut conférer un droit à une autorisation de séjour en faveur des enfants mineurs de personnes bénéficiant d'un droit de présence assuré en Suisse (c'est-à-dire au moins un droit certain à une autorisation de séjour: ATF 130 II 281 consid. 3.1 p. 285) si les liens noués entre les intéressés sont étroits et si le regroupement vise à assurer une vie familiale commune effective (cf. ATF 129 II 193 consid. 5.3.1 p. 211, 215 consid. 4.1 p. 218; 127 II 60 consid. 1d p. 64 ss). Cependant, selon la jurisprudence (ATF 133 II 6 consid. 1.1.2), l'art. 8 CEDH ne peut être invoqué que si l'enfant concerné n'a pas encore atteint 18 ans au moment où l'autorité de recours statue.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 e p. 261/262 ; 115 Ib1 consid. 2 p. 4 ss ; Alain Wurzburger, La jurisprudence récente du Tribunal fédéral en matière de police des étrangers, Revue de droit administratif et de droit fiscal, No 4, 1997, p. 284; Luzius Wildhaber, Internationaler Kommentar zur Europäischen Menschenrechts-konvention, n. 353 et 354 ad art. 8, p. 129). Des difficultés économiques ou d'autre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droit de résider en Suisse d'obtenir une autorisation de séjour (cf. arrêts du Tribunal fédéral 2A.31/2004 du 26 janvier 2004 consid. 2.1.2 ; 2A.30/2004 du 23 janvier 2004 consid. 2.2 ; 2A.446/2002 du 17 avril 2003 consid. 1.3, 1.4). En l'espèce, les enfants du recourant sont âgés actuellement de plus de 18 ans. Ils ne peuvent dès lors pas invoquer l'application de l'art. 8 CEDH pour venir vivre en Suisse auprès de leur père et n'ont pas fait valoir, en tant que personnes majeures, qu'ils se trouvaient par rapport à ce dernier dans une situation de dépendance telle que mentionnée ci-avant.</w:t>
      </w:r>
    </w:p>
    <w:p>
      <w:r>
        <w:rPr>
          <w:b/>
        </w:rPr>
        <w:t>E. 5.3</w:t>
      </w:r>
    </w:p>
    <w:p>
      <w:r>
        <w:t>Aux termes de l'art. 17 al. 2 phr. 3 LSEE, les enfants célibataires de moins de 18 ans ont le droit d'être inclus dans l'autorisation d'établissement de leurs parents aussi longtemps qu'ils vivent auprès d'eux. S'agissant de l'âge de l'enfant, le moment déterminant pour apprécier si un tel droit existe est celui du dépôt de la demande de regroupement familial (cf. ATF 129 II 11 consid. 2, 120 Ib 257 consid. 1f, 118 Ib 153 consid. 1b, arrêt du Tribunal fédéral 2C_617/2008 du 10 novembre 2008, consid. 3.1).</w:t>
      </w:r>
    </w:p>
    <w:p>
      <w:r>
        <w:rPr>
          <w:b/>
        </w:rPr>
        <w:t>E. 5.4</w:t>
      </w:r>
    </w:p>
    <w:p>
      <w:r>
        <w:t>Il convient de relever ici que, conformément à la jurisprudence du Tribunal fédéral, l'art. 17 al. 2 LSEE est applicable par analogie aux enfants étrangers d'un ressortissant suisse âgés de moins de 18 ans, auxquels une autorisation d'établissement sera délivrée, pour autant que les conditions d'admission d'un regroupement familial différé soient remplies (cf. à ce sujet ATF 130 II 137 consid. 2, 129 II 249 consid. 1.2). Lors du dépôt de la demande de regroupement familial, le 9 mars 2006, X._______ était titulaire de la nationalité suisse. A cette dernière date, sa fille, Y._______, et son fils, Z._______, était âgés respectivement de vingt ans et sept mois et de dix-huit ans et onze mois. Conformément à la jurisprudence précitée, Y._______ et Z._______ ne peuvent dès lors pas prétendre à un droit au regroupement familial fondé sur l'art. 17 al. 2 phr. 3 LSEE, de sorte que cette disposition ne leur est pas applicable. Seul U._______, qui était encore mineur au moment du dépôt de la demande, puisqu'il était âgé de seize ans et cinq mois, peut se prévaloir de l'article précité.</w:t>
      </w:r>
    </w:p>
    <w:p>
      <w:r>
        <w:rPr>
          <w:b/>
        </w:rPr>
        <w:t>E. 6.1</w:t>
      </w:r>
    </w:p>
    <w:p>
      <w:r>
        <w:t>L'art. 17 al. 2 LSEE a pour but de permettre le maintien ou la reconstitution d'une communauté familiale complète entre les deux parents et leurs enfants communs encore mineurs (famille nucléaire) (cf. ATF 133 II 6 consid. 3.1, 129 II 11 consid. 3.1.1, 126 II 329 consid. 2a et les arrêts cités; voir également l'arrêt du Tribunal fédéral 2A.621/2002 du 23 juillet 2003 consid. 3.1). Par conséquent, lorsque les parents font ménage commun, la venue des enfants mineurs en Suisse au titre du regroupement familial est en principe possible en tout temps sans restriction autre que celle tirée de l'abus de droit (cf. ATF 129 II 11 consid. 3.1.2, 126 II 329 consid. 3b).</w:t>
      </w:r>
    </w:p>
    <w:p>
      <w:r>
        <w:rPr>
          <w:b/>
        </w:rPr>
        <w:t>E. 6.2</w:t>
      </w:r>
    </w:p>
    <w:p>
      <w:r>
        <w:t>Dans certains cas, ce but ne peut être entièrement atteint lorsque les parents sont divorcés ou séparés et que l'un d'eux se trouve en Suisse depuis plusieurs années, et l'autre à l'étranger avec les enfants. Le regroupement familial ne peut alors être que partiel, et le droit de faire venir auprès du parent établi en Suisse les enfants est soumis à des conditions plus restrictives que lorsque les parents font ménage commun. Il n'existe pas un droit inconditionnel de faire venir auprès du parent établi en Suisse des enfants qui ont grandi à l'étranger dans le giron de leur autre parent (ATF133 II 6 consid. 3.1 p. 9). Il en va de même lorsque, par exemple en raison du décès de l'autre parent ou pour d'autres motifs, l'éducation des enfants à l'étranger n'a pas été assurée par un parent au sens étroit (père ou mère), mais par des personnes de confiance, par exemple des proches parents tels que grands-parents, frères et soeurs plus âgés, etc. (cf. ATF 133 II précité ibid., 129 II 11 consid. 3.1.4, 125 II 585 consid. 2c et les arrêts cités). La reconnaissance d'un droit au regroupement familial suppose alors qu'un changement important des circonstances, notamment d'ordre familial, se soit produit, rendant nécessaire le déplacement des enfants en Suisse, comme par exemple une modification des possibilités de leur prise en charge éducative à l'étranger (cf. ATF 130 II 1 consid. 2.2 p. 4; 129 II 11 consid. 3.1.3 p. 14 s., 249 consid. 2.1 p. 252; 126 II 329 consid. 3b p. 332; 124 II 361 consid. 3a p. 366). D'après la pratique récente, le critère de la relation familiale prépondérante n'est plus déterminant (cf. arrêts du Tribunal fédéral 2C_617/2008 du 10 novembre 2008, consid. 3.2; 2C_482/2008 du 13 octobre 2008, consid. 4; 2C_8/2008 du 14 mai 2008, consid. 2.1 et 2C_290/2007 du 9 novembre 2007, consid. 2.1).</w:t>
      </w:r>
    </w:p>
    <w:p>
      <w:r>
        <w:rPr>
          <w:b/>
        </w:rPr>
        <w:t>E. 6.3</w:t>
      </w:r>
    </w:p>
    <w:p>
      <w:r>
        <w:t>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 vécues à l'étranger et la force des attaches familiales, sociales et culturelles qu'il s'est créées dans son pays d'origine, de même que l'intensité de ses liens avec le parent établi en Suisse, son âge, son niveau scolaire et encore ses connaissances linguistiques, sont des éléments primordiaux dans la pesée des intérêts en présence. Un soudain déplacement de son cadre de vie peut en effet constituer un véritable déracinement pour lui et s'accompagner de grandes difficultés d'intégration dans un nouveau pays d'accueil. C'est pourquoi, il se justifie autant que possible de privilégier la venue en Suisse de jeunes enfants, mieux à même de s'adapter à un nouvel environnement que des adolescents ou des enfants proches de l'adolescence (ATF 133 II précité, consid. 3.1.1 et 5.3; voir également arrêt du Tribunal fédéral 2C_507/2007 du 20 novembre 2007, consid. 3.1).</w:t>
      </w:r>
    </w:p>
    <w:p>
      <w:r>
        <w:rPr>
          <w:b/>
        </w:rPr>
        <w:t>E. 6.4</w:t>
      </w:r>
    </w:p>
    <w:p>
      <w:r>
        <w:t>En matière de regroupement familial différé, plus il apparaît que les parents ont, sans motif valable, attendu longtemps avant de demander le droit de faire venir leurs enfants en Suisse, et plus le temps séparant ceux-ci de la majorité est court, plus l'on doit s'interroger sur les véritables intentions poursuivies par cette démarche et se demander si l'on ne se trouve pas dans une situation d'abus de droit (cf. notamment ATF 130 II 113 consid. 4.2 et les arrêts cités, 121 II 97 consid. 4a). En particulier, le fait que des parents veuillent subitement faire venir en Suisse un enfant peu avant sa majorité, alors qu'ils auraient pu procéder à une telle démarche plusieurs années auparavant, constitue généralement un indice d'abus de droit au regroupement familial. En effet, il existe une présomption que, dans pareille constellation, le but prioritairement visé n'est pas de permettre et d'assurer la vie familiale commune, conformément à l'art. 17 al. 2 LSEE, mais de faciliter l'établissement en Suisse et l'accès au marché du travail. Il faut néanmoins tenir compte de toutes les circonstances du cas qui sont de nature à justifier le dépôt tardif d'une demande de regroupement familial (cf. ATF 133 II précité consid. 3.2 et 5.5, 126 II 335 consid. 3b, 125 II 585 consid. 2a et les arrêts cités, arrêts du Tribunal fédéral 2C_319/2007 du 2 octobre 2007 consid. 3, 2A.92/2007 du 21 juin 2006 consid. 3 et 2A.285/2006 du 9 janvier 2007 consid. 3.2).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129 II 11 consid. 3.1.3 et 124 II 361 consid. 3a, cf. également l'arrêt du Tribunal fédéral 2A.621/2002 du 23 juillet 2003 consid. 3.1).</w:t>
      </w:r>
    </w:p>
    <w:p>
      <w:r>
        <w:rPr>
          <w:b/>
        </w:rPr>
        <w:t>E. 6.5</w:t>
      </w:r>
    </w:p>
    <w:p>
      <w:r>
        <w:t>La CCRPE a admis le recours de X._______ notamment en raison du fait que les déclarations du recourant lors de l'audience du 5 avril 2005 avaient été mal comprises et protocolées (cf. décision du 13 février 2007, p. 11-12, ch. 13 et 15) et que le recourant avait effectivement entretenu avec ses enfants une relation familiale prépondérante. Il sied de relever toutefois que le dossier de la cause ne comporte ni le procès-verbal de ladite audience, ni la décision de la CCRPE du 7 avril 2005, de sorte que le Tribunal de céans ne peut se prononcer en connaissance de cause sur ce point. Néanmoins, cet élément n'est pas déterminant dans le cas d'espèce, puisque le Tribunal n'est pas lié par la décision rendue par la CCRPE (cf. consid. 3.2) et que le recours doit de toute façon être rejeté pour d'autres motifs.</w:t>
      </w:r>
    </w:p>
    <w:p>
      <w:r>
        <w:rPr>
          <w:b/>
        </w:rPr>
        <w:t>E. 7</w:t>
      </w:r>
    </w:p>
    <w:p>
      <w:r>
        <w:t>En l'espèce, X._______ a définitivement quitté le Kosovo pour venir s'installer en Suisse au mois de mai 1988, alors que sa fille Y._______ était âgée de moins de trois ans, que son fils Z._______était âgé d'une année et que son fils cadet, U._______, n'était pas encore né. C'est le lieu de préciser que, contrairement à ce que laisse entendre l'intéressé dans son mémoire de recours (cf. p. 5 et 6), l'autorisation saisonnière dont ce dernier a bénéficié entre 1984 et 1988 ne lui donnait pas la possibilité de se faire accompagner de sa famille, puisque la législation en vigueur à cette époque excluait précisément tout regroupement familial pour les titulaires de ce type d'autorisation (cf. art. 38 al. 2 OLE avant la modification du 23 mai 2001), de sorte que son épouse et ses deux enfants, à défaut d'une autre autorisation idoine - ce qui ne ressort nullement des pièces du dossier -, n'étaient pas autorisés à séjourner en Suisse à l'époque. Alors qu'il avait obtenu en 1988 un titre de séjour à caractère durable dans ce pays et qu'il a ensuite bénéficié, depuis 1995, d'une autorisation d'établissement, puis de la nationalité suisse depuis le mois de septembre 2000, le recourant n'en a pas moins attendu près de dix-huit ans pour solliciter le regroupement familial avec tous ses enfants précités (quatorze ans si l'on compte la demande de regroupement partiel faite en faveur de sa fille en 2002) . Or, force est de constater que les explications fournies par le recourant pour justifier l'extrême tardiveté de la présente demande de regroupement familial (soit pour l'essentiel sa situation financière insuffisante, un logement inadapté et les soudaines difficultés de la grand-mère paternelle à assumer la charge de ses petits-enfants) ne sont guère convaincantes. Il n'a en particulier pas été démontré que X._______, qui s'était remarié au mois de juin 1997, ait été vraiment dans l'impossibilité de trouver un logement adéquat plus rapidement, au besoin en se faisant aider financièrement par son épouse suisse ou en recourant aux différentes aides mises en place par les autorités cantonales compétentes, même si ce dernier ne souhaitait pas faire appel à de telles aides (cf. recours p. 10). Quant aux relations familiales prédominantes avec ses enfants, il est à noter que ce critère n'est plus déterminant selon la pratique récente du Tribunal fédéral (cf. consid. 6.2). Toutefois, si le recourant avait réellement exercé une autorité parentale prédominante sur ses trois enfants dans le but d'assurer leur éducation, il n'aurait à l'évidence pas attendu que le cadet atteigne presque l'âge de sa majorité pour demander à ce qu'ils le rejoignent tous les trois en Suisse. Dans ce contexte, l'argument tiré de l'aggravation de l'état de santé de la grand-mère paternelle pour expliquer en partie sa décision tardive (cf. mémoire de recours p. 14) n'est guère convaincant, ce d'autant moins qu'au moment du dépôt de la demande en 2006, le recourant n'a nullement fait mention de ce fait, indiquant seulement que ses enfants vivaient au Kosovo à ce moment-là avec leur mère et leur grand-mère paternelle (cf. lettre du 18 mai 2006, ch. 2). Il s'impose de constater, notamment au vu de la première demande de regroupement familial partiel déposée en 2002 en faveur de Y._______ et de la lettre du 18 mai 2006 (cf. p. 2, ch. 3) étayant la seconde demande de regroupement familial, que la requête de X._______ ne visait pas en priorité la reconstitution de la cellule familiale en Suisse, mais avait surtout pour but d'offrir de meilleures perspectives sociales et professionnelles à ses enfants, le recourant insistant sur le fait que les filières suivies par ses enfants au Kosovo n'avaient pas de débouchés et qu'il souhaitait pouvoir leur donner un avenir professionnel.</w:t>
      </w:r>
    </w:p>
    <w:p>
      <w:r>
        <w:rPr>
          <w:b/>
        </w:rPr>
        <w:t>E. 8</w:t>
      </w:r>
    </w:p>
    <w:p>
      <w:r>
        <w:t>Il convient de relever que le dossier ne laisse apparaître aucun changement déterminant dans la situation familiale des intéressés propre à justifier la soudaine nécessité en 2006 de leur venue en Suisse. Les allégations du recourant, selon lesquelles leur grand-mère paternelle n'était plus en état de les prendre en charge, doivent à cet égard être fortement relativisées: il ressort en effet du dossier, comme indiqué ci-avant, qu'il n'a nullement été fait mention dans la demande de regroupement familial du 9 mars 2006 et le courrier subséquent du 18 mai 2006 de l'état de santé de cette dernière et que ce n'est que dans ses observations du 19 juin 2007 (cf. p.11) et son pourvoi du 14 août 2007 (cf. p. 13-14 et 23) que le recourant a allégué que l'état général de la prénommée s'était dégradé au point qu'elle ne pouvait plus s'occuper des enfants de l'intéressé, ce qui démontre bien que cet aspect n'était pas l'élément ayant généré en premier lieu le dépôt de la demande précitée. Enfin, il faut prendre en considération que Y._______, Z._______et U._______ sont actuellement majeurs et ne requièrent plus les mêmes soins et la même attention qu'un jeune enfant. Il ressort par ailleurs des informations fournies par le recourant à la CCRPE (cf. P.-V. de l'audience de comparution personnelle du 13 février 2007) que l'aînée avait terminé une formation de coiffeuse, que le puîné suivait des études d'économie et que le cadet suivait des études de droit, étant précisé toutefois que le fils aîné n'a pu s'inscrire à l'université au Kosovo en raison de sureffectifs permanents (cf. observations du 11 mars 2009).</w:t>
      </w:r>
    </w:p>
    <w:p>
      <w:r>
        <w:rPr>
          <w:b/>
        </w:rPr>
        <w:t>E. 9</w:t>
      </w:r>
    </w:p>
    <w:p>
      <w:r>
        <w:t>Cela étant, il convient encore de procéder à un examen d'ensemble de la situation familiale, lequel s'impose d'autant plus au regard de la durée de la séparation des intéressés et de l'âge des enfants au moment de la demande (cf. consid. 6.3 ci-dessus). Dans cette pesée des intérêts, il s'impose de rappeler que le fait de différer une demande de regroupement familial entraîne non seulement une certaine rupture des liens entre le parent établi en Suisse et l'enfant, mais encore resserre dans le même temps les attaches de celui-ci avec son pays d'origine, en particulier avec son autre parent ou les proches qui y vivent et ont pris soin de lui, dans une mesure pouvant rendre délicat un changement de son cadre de vie et de sa prise en charge éducative (ATF 133 II 6 consid. 5.2).</w:t>
      </w:r>
    </w:p>
    <w:p>
      <w:r>
        <w:rPr>
          <w:b/>
        </w:rPr>
        <w:t>E. 9.1</w:t>
      </w:r>
    </w:p>
    <w:p>
      <w:r>
        <w:t>En l'occurrence, Y._______ (âgée de moins de vingt-quatre ans), Z._______(âgé de vingt-deux ans) et U._______ (âgé de dix-neuf ans et demi), ont vécu dans leur pays toute la période de leur adolescence, période charnière pour leur développement, puisque c'est au cours de ces années que se forge la personnalité en fonction notamment de l'environnement social et culturel (cf. en ce sens notamment l'arrêt du Tribunal fédéral 2C_507/2007 précité, consid. 3.2.3). Ces considérations laissent présager d'importantes complications liées à un éventuel déplacement de leur centre de vie en Suisse, lequel impliquerait un déracinement socio-culturel, assorti de grandes difficultés linguistiques, dès lors qu'il n'a nullement été démontré que les intéressés disposeraient de connaissances suffisantes de français leur permettant de faciliter leur intégration socio-professionnelle au lieu de domicile de leur père, même si ce dernier a produit des attestations démontrant que ses enfants suivaient des cours de français au Kosovo depuis le mois de janvier 2007 et qu'il a allégué parler en cette langue avec eux. Il apparaît en effet que, outre le court séjour en Suisse de Y._______ et Z._______ lors de leurs premières années d'existence entre 1985 et 1988, les enfants du recourant ont vécu exclusivement au Kosovo dans un environnement bien différent de la Suisse et n'ont pu se créer des attaches particulièrement étroites et durables avec ce pays.</w:t>
      </w:r>
    </w:p>
    <w:p>
      <w:r>
        <w:rPr>
          <w:b/>
        </w:rPr>
        <w:t>E. 9.2</w:t>
      </w:r>
    </w:p>
    <w:p>
      <w:r>
        <w:t>Il sied d'ajouter que le Tribunal fédéral a rappelé à ce propos que l'on pouvait exiger de jeunes adultes, ayant leurs racines et réseaux sociaux dans leur pays d'origine, qu'ils continuent d'y vivre, ce d'autant plus qu'à leur âge ils ont moins besoin d'assistance, tout en relevant qu'il n'était pas souhaitable, du point de vue de la politique d'intégration (cf. à ce sujet ATF 133 II précité consid. 5.4, voir également s'agissant de la nouvelle loi sur les étrangers, entrée en vigueur le 1er janvier 2008 [LEtr, RS 142.20], en particulier le Message concernant la loi sur les étrangers du 8 mars 2002, ch. 1.3.7.7, FF 2002 p. 3512), que des enfants ayant vécu leur enfance et leur adolescence à l'étranger, viennent s'établir en Suisse juste avant d'avoir atteint l'âge limite de 18 ans (cf. arrêt du Tribunal fédéral 2A.280/2001 du 21 septembre 2001).</w:t>
      </w:r>
    </w:p>
    <w:p>
      <w:r>
        <w:rPr>
          <w:b/>
        </w:rPr>
        <w:t>E. 9.3</w:t>
      </w:r>
    </w:p>
    <w:p>
      <w:r>
        <w:t>L'examen de l'ensemble des éléments du dossier amène en conséquence le Tribunal à considérer que la venue des enfants du recourant en Suisse répond avant tout à des motifs de convenance personnelle et économiques, qui ne sauraient être pris en compte dans le cadre de la présente demande, dont le but devrait être la reconstitution d'une communauté familiale et non pas d'assurer aux enfants des conditions de vie plus favorables en Suisse.</w:t>
      </w:r>
    </w:p>
    <w:p>
      <w:r>
        <w:rPr>
          <w:b/>
        </w:rPr>
        <w:t>E. 9.3.1</w:t>
      </w:r>
    </w:p>
    <w:p>
      <w:r>
        <w:t>Dans ces circonstances, force est de constater que U._______ ne remplit pas les exigences fixées par la jurisprudence concernant l'application de l'art. 17 al. 2 phr. 3 LSEE (cf. consid. 6).</w:t>
      </w:r>
    </w:p>
    <w:p>
      <w:r>
        <w:rPr>
          <w:b/>
        </w:rPr>
        <w:t>E. 9.3.2</w:t>
      </w:r>
    </w:p>
    <w:p>
      <w:r>
        <w:t>Quant à Y._______ et Z._______, qui ne peuvent se prévaloir d'un droit au sens de la disposition précitée (cf. consid. 5.4), leur situation ne saurait pas davantage justifier, pour les mêmes motifs, un regroupement familial.</w:t>
      </w:r>
    </w:p>
    <w:p>
      <w:r>
        <w:rPr>
          <w:b/>
        </w:rPr>
        <w:t>E. 10</w:t>
      </w:r>
    </w:p>
    <w:p>
      <w:r>
        <w:t>Y._______, Z._______et U._______ n'obtenant pas d'autorisation de séjour en Suisse, c'est à également bon droit que l'ODM a refusé de leur délivrer une autorisation d'entrée destinée à leur permettre de se rendre en ce pays aux fins d'y séjourner durablement.</w:t>
      </w:r>
    </w:p>
    <w:p>
      <w:r>
        <w:rPr>
          <w:b/>
        </w:rPr>
        <w:t>E. 11</w:t>
      </w:r>
    </w:p>
    <w:p>
      <w:r>
        <w:t>Il s'ensuit que, par sa décision du 16 juillet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