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C-5392/2009 vom 7. September 2010</w:t>
      </w:r>
    </w:p>
    <w:p>
      <w:r>
        <w:t>Bundesverwaltungsgericht, 2010-09-07, DE</w:t>
      </w:r>
    </w:p>
    <w:p>
      <w:r>
        <w:rPr>
          <w:b/>
        </w:rPr>
        <w:t xml:space="preserve">Quelle: </w:t>
      </w:r>
      <w:r>
        <w:t>https://mcp.opencaselaw.ch/entscheid/bvger_C-5392_2009</w:t>
      </w:r>
    </w:p>
    <w:p>
      <w:r>
        <w:t>FR: TAF C-5392/2009 du 7 septembre 2010</w:t>
      </w:r>
    </w:p>
    <w:p>
      <w:r>
        <w:t>IT: TAF C-5392/2009 del 7 settembre 2010</w:t>
      </w:r>
    </w:p>
    <w:p>
      <w:pPr>
        <w:pStyle w:val="Heading2"/>
      </w:pPr>
      <w:r>
        <w:t>Regeste</w:t>
      </w:r>
    </w:p>
    <w:p>
      <w:r>
        <w:t>Invalidenversicherung (IV)</w:t>
      </w:r>
    </w:p>
    <w:p>
      <w:pPr>
        <w:pStyle w:val="Heading2"/>
      </w:pPr>
      <w:r>
        <w:t>Erwägungen</w:t>
      </w:r>
    </w:p>
    <w:p>
      <w:r>
        <w:rPr>
          <w:b/>
        </w:rPr>
        <w:t>E. 1.1</w:t>
      </w:r>
    </w:p>
    <w:p>
      <w:r>
        <w:t>Gemäss Art. 31 des Verwaltungsgerichtsgesetzes vom 17. Juni 2005 (VGG, SR 173.32) in Verbindung mit Art. 33 lit. d VGG und Art. 69 Abs. 1 lit. b des Bundesgesetzes vom 19. Juni 1959 über die Invalidenversicherung (IVG, SR 831.20) beurteilt das Bundesverwaltungsgericht Beschwerden von Personen im Ausland gegen Verfügungen der IV-Stelle für Versicherte im Ausland. Eine Ausnahme im Sinne von Art. 32 VGG liegt nicht vor.</w:t>
      </w:r>
    </w:p>
    <w:p>
      <w:r>
        <w:rPr>
          <w:b/>
        </w:rPr>
        <w:t>E. 1.2</w:t>
      </w:r>
    </w:p>
    <w:p>
      <w:r>
        <w:t>Das Verfahren vor dem Bundesverwaltungsgericht richtet sich nach dem Bundesgesetz vom 20. Dezember 1968 über das Verwaltungsverfahren (VwVG, SR 172.021), soweit das VGG nichts anderes bestimmt (vgl. Art. 37 VGG). Gemäss Art. 3 lit.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Beschwerdeführerin ist durch die angefochtene Verfügung berührt und hat ein schutzwürdiges Interesse an deren Aufhebung oder Änderung, so dass sie im Sinne von Art. 59 ATSG beschwerdelegitimiert ist.</w:t>
      </w:r>
    </w:p>
    <w:p>
      <w:r>
        <w:rPr>
          <w:b/>
        </w:rPr>
        <w:t>E. 1.4</w:t>
      </w:r>
    </w:p>
    <w:p>
      <w:r>
        <w:t>Da die Beschwerde im Übrigen frist- und formgerecht (Art. 60 Abs. 1 ATSG und Art. 52 Abs. 1 VwVG) eingereicht und der Kostenvorschuss innert Frist geleistet wurde, ist darauf einzutreten.</w:t>
      </w:r>
    </w:p>
    <w:p>
      <w:r>
        <w:rPr>
          <w:b/>
        </w:rPr>
        <w:t>E. 2.1</w:t>
      </w:r>
    </w:p>
    <w:p>
      <w:r>
        <w:t>In materiellrechtlicher Hinsicht sind grundsätzlich diejenigen Rechtssätze massgebend, dei bei der Erfüllung des zu Rechtsfolgen führenden Sachverhalts Geltung haben (BGE 130 V 329 E. 2.3). Ein allfälliger Leistungsanspruch ist für die Zeit vor einem Rechtswechsel aufgrund der bisherigen und ab diesem Zeitpunkt nach den neuen Normen zu prüfen (pro rata temporis; BGE 130 V 445). Für die Beurteilung des Leistungsanspruchs sind bis zum 31. Dezember 2007 das IVG und das ATSG in der Fassung vom 21. März 2003 und die IVV in der Fassung vom 21. Mai 2003 (4. IV-Revision, AS 2003 3837 beziehungsweise AS 2003 3859, in Kraft vom 1. Januar 2004 bis 31. Dezember 2007) anwendbar. Am 1. Januar 2008 sind die Änderungen des IVG und des ATSG vom 6. Oktober 2006 sowie der IVV vom 28. September 2007 (5. IV-Revision, AS 2007 5129 beziehungsweise AS 2007 5155) in Kraft getreten. Soweit sich der Rentenanspruch auf die Zeit nach dem 1. Januar 2008 bezieht, sind die Bestimmungen der erwähnten Erlasse in der seit diesem Datum geltenden Fassung anwendbar. Sofern sich die einschlägigen Bestimmungen materiell nicht verändert haben, werden im Folgenden - falls nichts Gegenteiliges vermerkt - die Bestimmungen lediglich in der ab 1. Januar 2008 gültig gewesenen Fassung zitiert.</w:t>
      </w:r>
    </w:p>
    <w:p>
      <w:r>
        <w:rPr>
          <w:b/>
        </w:rPr>
        <w:t>E. 2.2</w:t>
      </w:r>
    </w:p>
    <w:p>
      <w:r>
        <w:t>Nach der Rechtsprechung stellt das Sozialversicherungsgericht bei der Beurteilung einer Streitsache in der Regel auf den bis zum Zeitpunkt des Erlasses des streitigen Entscheides eingetretenen Sachverhalt ab (BGE 129 V 1 E. 1.2 mit Hinweis). Tatsachen, die jenen Sachverhalt seither verändert haben, sollen im Normalfall Gegenstand einer neuen Verwaltungsverfügung sein (BGE 121 V 362 E. 1b).</w:t>
      </w:r>
    </w:p>
    <w:p>
      <w:r>
        <w:rPr>
          <w:b/>
        </w:rPr>
        <w:t>E. 2.3</w:t>
      </w:r>
    </w:p>
    <w:p>
      <w:r>
        <w:t>Die Beschwerdeführenden können im Rahmen des Beschwerdeverfahrens die Verletzung von Bundesrecht unter Einschluss des Missbrauchs oder der Überschreitung des Ermessens, die unrichtige oder unvollständige Feststellung des Sachverhalts sowie Unangemessenheit des Entscheids rügen (Art. 49 VwVG).</w:t>
      </w:r>
    </w:p>
    <w:p>
      <w:r>
        <w:rPr>
          <w:b/>
        </w:rPr>
        <w:t>E. 3.1</w:t>
      </w:r>
    </w:p>
    <w:p>
      <w:r>
        <w:t>Anspruch auf eine ordentliche Rente haben gemäss Art. 36 Abs. 1 IVG (4. IV-Revision) die rentenberechtigten Versicherten, die bei Eintritt der Invalidität während mindestens eines vollen Jahres Beiträge an die schweizerische Sozialversicherung geleistet haben. Meldet sich ein Versicherter mehr als zwölf Monate nach Entstehen des Anspruchs an, so werden die Leistungen in Abweichung von Artikel 24 Absatz 1 ATSG lediglich für die zwölf der Anmeldung vorangehenden Monate ausgerichtet (Art. 48 Abs. 2 IVG [in der bis 31. Dezember 2007 gültig gewesenen Fassung]).</w:t>
      </w:r>
    </w:p>
    <w:p>
      <w:r>
        <w:rPr>
          <w:b/>
        </w:rPr>
        <w:t>E. 3.2</w:t>
      </w:r>
    </w:p>
    <w:p>
      <w:r>
        <w:t>Versicherte haben Anspruch auf eine Viertelsrente, wenn sie zu mindestens 40 Prozent invalid sind, bei einem Invaliditätsgrad von mindestens 50 Prozent besteht ein Anspruch auf eine halbe Rente, bei mindestens 60 Prozent auf eine Dreiviertelsrente und bei mindestens 70 Prozent auf eine ganze Rente (Art. 28 Abs. 1 IVG [4. IV-Revision] respektive Art. 28 Abs. 2 IVG [5. IV-Revision]). Gemäss Art. 28 Abs. 1ter IVG werden Renten, die einem Invaliditätsgrad von weniger als 50 Prozent entsprechen, jedoch nur an Versicherte ausgerichtet, die ihren Wohnsitz und gewöhnlichen Aufenthalt (Art. 13 ATSG) in der Schweiz haben, soweit nicht völkerrechtliche Vereinbarungen eine abweichende Regelung vorsehen, was für Israel nicht der Fall ist.</w:t>
      </w:r>
    </w:p>
    <w:p>
      <w:r>
        <w:rPr>
          <w:b/>
        </w:rPr>
        <w:t>E. 3.3</w:t>
      </w:r>
    </w:p>
    <w:p>
      <w:r>
        <w:t>Der Rentenanspruch nach Artikel 28 entsteht nach den Vorschriften der 4. IV-Revision frühestens in dem Zeitpunkt, in dem der Versicherte mindestens zu 40% bleibend erwerbsunfähig (Art. 7 ATSG) geworden ist (Art. 29 Abs. 1 lit. a IVG [4. IV-Revision]) oder während eines Jahres ohne wesentlichen Unterbruch durchschnittlich mindestens zu 40% arbeitsunfähig (Art. 6 ATSG) gewesen war (Art. 29 Abs. 1 lit. b IVG [4. IV-Revision]). Nach den Bestimmungen der 5. IV-Revision haben Anspruch auf eine Rente Versicherte, die ihre Erwerbsfähigkeit oder die Fähigkeit, sich im Aufgabenbereich zu betätigen, nicht durch zumutbare Eingliederungsmassnahmen wieder herstellen, erhalten oder verbessern können, während eines Jahres ohne wesentlichen Unterbruch durchschnittlich mindestens 40% arbeitsunfähig (Art. 6 ATSG) gewesen sind und nach Ablauf dieses Jahres zu mindestens 40% invalid (Art. 8 ATSG) sind (Art. 28 Abs. 1 lit. a bis c IVG [5. IV-Revision]).</w:t>
      </w:r>
    </w:p>
    <w:p>
      <w:r>
        <w:rPr>
          <w:b/>
        </w:rPr>
        <w:t>E. 3.4.1</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3.4.2</w:t>
      </w:r>
    </w:p>
    <w:p>
      <w:r>
        <w:t>Gemäss Rechtsprechung setzt die Annahme einer invalidisierenden (psychischen) Gesundheitsstörung im Sinne von Art. 4 Abs. 1 IVG sowie Art. 3 Abs. 1 und Art. 6 ATSG, namentlich auch einer somatoformen Schmerzstörung oder Fibromyalgie, zunächst eine fachärztlich (psychiatrisch) gestellte Diagnose nach einem wissenschaftlich anerkannten Klassifikationssystem voraus (BGE 132 V 65 E. 3.4, 130 V 352 E. 2.2.3 und 2.2.4, 130 V 396). Wie jede andere psychische Beeinträchtigung begründet indes auch eine diagnostizierte anhaltende somatoforme Schmerzstörung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insbesondere chronische körperliche Begleiterkrankungen, ein mehrjähriger, chronifizierter Krankheitsverlauf mit unveränderter oder progredienter Symptomatik ohne längerdauernde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und das Scheitern einer konsequent durchgeführten ambulanten oder stationären Behandlung (auch mit unterschiedlichem therapeutischem Ansatz) trotz kooperativer Haltung der versicherten Person. Je mehr dieser Kriterien zutreffen und je ausgeprägter sich die entsprechenden Befunde darstellen, desto eher sind - ausnahmsweise - die Voraussetzungen für eine zumutbare Willensanstrengung zu verneinen (BGE 131 V 49 E. 1.2 mit Hinweisen; vgl. auch den am 1. Januar 2008 in Kraft getretenen Art. 7 Abs. 2 ATSG). Diese Grundsätze gelten auch für gewisse Somatisierungsstörungen, die zum gleichen Symptomenkomplex mit pathogenetisch-ätiologisch unklaren syndromalen Beschwerdebildern ohne nachweisbare organische Grundlage gehören (vgl. Urteil des Bundesgerichts [BGer] I 70/07 vom 14. April 2008 E. 5). Bei anhaltenden somatoformen Schmerzstörungen im Besonderen ist zu beachten, dass diese wesentlich durch psychosoziale Probleme und/oder emotionale Konflikte verursacht werden (vgl. BGE 130 V 396 E. 6.1). Dabei ist zu differenzieren: Soweit psychosoziale und soziokulturelle Faktoren selbständig und insofern direkte Ursache der Einschränkung der Arbeitsfähigkeit sind, liegt keine Krankheit im Sinne der Invalidenversicherung vor. Wenn und soweit solche Umstände zu einer eigentlichen Beeinträchtigung der psychischen Integrität führen, indem sie einen verselbständigten Gesundheitsschaden aufrechterhalten oder den Wirkungsgrad seiner - unabhängig von den invaliditätsfremden Elementen bestehenden - Folgen verschlimmern, können sie sich mittelbar invaliditätsbegründend auswirken (Urteile des BGer 9C_830/2007 vom 29. Juli 2008 E. 4.2, 9C_578/2007 vom 13. Februar 2008 E. 2.2 und I 514/06 vom 25. Mai 2007 E. 2.2.2.2, mit Hinweisen; vgl. auch BGE 127 V 294 E. 5a und SVR 2008 IV Nr. 62). Die Fibromyalgie ist eine von der WHO anerkannte Erkrankung des rheumatischen Formenkreises (ICD-10: M79.70), ein nichtentzündlich bedingtes Schmerzsyndrom mit chronischen Weichteilbeschwerden, das klinisch als generalisierte Tendomyopathie mit chronischen Muskelschmerzen beschrieben wird, die von subjektiven Begleitsymptomen wie Morgensteifigkeit, Müdigkeit, peripheren Parästhesien und Schwellungsgefühlen an den Händen, Spannungskopfschmerz und Reizkolon überlagert werden. Die Diagnose lautet auf ausgedehnte, seit mindestens drei Monaten bestehende Schmerzen in rechter und linker Körperhälfte, ober- und unterhalb der Hüfte sowie mindestens 11 von 18 schmerzhaften Druckpunkten bei Druck von ca. 4 kg/cm (Urteil des Bundesverwaltungsgerichts C-5948/2007 vom 2. Juli 2009 E. 5.3 mit Hinweisen). Die Fibromyalgie weist zahlreiche mit den somatoformen Schmerzstörungen gemeinsame Aspekte auf. Die Grundsätze, welche die Rechtsprechung im Rahmen der somatoformen Schmerzstörungen entwickelt hat, sind deshalb analog anzuwenden in Fällen, in welchen die Frage zu klären ist, ob eine diagnostizierte Fibromyalgie invalidisierende Auswirkungen hat (BGE 132 V 65; Urteile des BGer I 288/04 vom 13. April 2005 E. 5.2, und I 645/05 vom 13. April 2006 E. 3.2.1).</w:t>
      </w:r>
    </w:p>
    <w:p>
      <w:r>
        <w:rPr>
          <w:b/>
        </w:rPr>
        <w:t>E. 3.5</w:t>
      </w:r>
    </w:p>
    <w:p>
      <w:r>
        <w:t>Um den Invaliditätsgrad bemessen zu können, ist die Verwaltung (und im Beschwerdefall das Gericht) auf Unterlagen angewiesen, die ärztliche und gegebenenfalls andere Fachleute zur Verfügung zu stellen haben. Aufgabe des Arztes im schweizerischen Invalidenversicherungsverfahren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w:t>
      </w:r>
    </w:p>
    <w:p>
      <w:r>
        <w:rPr>
          <w:b/>
        </w:rPr>
        <w:t>E. 3.5.1</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w:t>
      </w:r>
    </w:p>
    <w:p>
      <w:r>
        <w:rPr>
          <w:b/>
        </w:rPr>
        <w:t>E. 3.5.2</w:t>
      </w:r>
    </w:p>
    <w:p>
      <w:r>
        <w:t>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Bundesgerichts [BGer] I 268/2005 vom 26. Januar 2006 E. 1.2 mit Hinweis auf BGE 125 V 352 E. 3.a). 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auftragsrechtlicher Vertrauensstellung zum Patienten mit Vorbehalt zu würdigen (BGE 125 V 353 E. 3b/cc). Dies gilt für den allgemein praktizierenden Hausarzt wie auch für den behandelnden Spezialarzt (Urteil des BGer I 655/05 vom 20. März 2006 E. 5.4 mit Hinweisen; vgl. aber Urteil des BGer 9C_24/2008 vom 27. Mai 2008 E. 2.3.2).</w:t>
      </w:r>
    </w:p>
    <w:p>
      <w:r>
        <w:rPr>
          <w:b/>
        </w:rPr>
        <w:t>E. 3.5.3</w:t>
      </w:r>
    </w:p>
    <w:p>
      <w:r>
        <w:t>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3.6</w:t>
      </w:r>
    </w:p>
    <w:p>
      <w:r>
        <w:t>Vor der Berechnung des Invaliditätsgrades muss jeweils beurteilt werden, ob die versicherte Person als (teil-)erwerbstätig oder nichterwerbstätig einzustufen ist, was entsprechenden Einfluss auf die anzuwendende Methode der Invaliditätsgradbemessung hat (allgemeine Methode des Einkommensvergleichs, gemischte Methode, spezifische Methode des Betätigungsvergleichs, vgl. Art. 16 ATSG in Verbindung mit Art. 28 Abs. 2, Abs. 2bis und Abs. 2ter IVG [4. IV-Revision] und Art. 28a IVG [5. IV-Revision]).</w:t>
      </w:r>
    </w:p>
    <w:p>
      <w:r>
        <w:rPr>
          <w:b/>
        </w:rPr>
        <w:t>E. 3.6.1</w:t>
      </w:r>
    </w:p>
    <w:p>
      <w:r>
        <w:t>Zu prüfen ist, was die versicherte Person bei im Übrigen unveränderten Umständen täte, wenn keine gesundheitliche Beeinträchtigung bestünde. So sind insbesondere bei im Haushalt tätigen Versicherten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angefochtenen Verfügung entwickelt haben, wobei für die hypothetische Annahme einer im Gesundheitsfall ausgeübten (Teil-)Erwerbstätigkeit der im Sozialversicherungsrecht übliche Beweisgrad der überwiegenden Wahrscheinlichkeit ausreicht (vgl. BGE 133 V 504 E. 3.3, 133 V 477 E. 6.3, 125 V 146 E. 2c, je mit Hinweisen).</w:t>
      </w:r>
    </w:p>
    <w:p>
      <w:r>
        <w:rPr>
          <w:b/>
        </w:rPr>
        <w:t>E. 3.6.2</w:t>
      </w:r>
    </w:p>
    <w:p>
      <w:r>
        <w:t>Laut bundesgerichtlicher Rechtsprechung ist für Hausfrauen, die vor dem Eintritt des Gesundheitsschadens nicht ganztägig erwerbstätig waren, die sogenannte gemischte Methode anzuwenden (vgl. BGE 130 V 393 mit Hinweisen). Dabei wird die Invalidität im Bereich der Erwerbstätigkeit aufgrund des Einkommensvergleichs bestimmt, im Bereich der üblichen Tätigkeit im Haushalt jedoch anhand des Betätigungsvergleichs bemessen (Art. 28 Abs. 2ter IVG [4. IV-Revision] und Art. 28a Abs. 3 IVG). Danach wird zunächst der Anteil der Erwerbstätigkeit und derjenige der Tätigkeit im Aufgabenbereich (so unter anderem im Haushalt) bestimmt, wobei sich die Frage, in welchem Ausmass die versicherte Person ohne gesundheitliche Beeinträchtigung erwerbstätig wäre, mit Rücksicht auf die gesamten Umstände, so die persönlichen, familiären, sozialen und erwerblichen Verhältnisse, beurteilt. Der Invaliditätsgrad ergibt sich schliesslich aus einer Addition der in beiden Bereichen ermittelten und gewichteten Teilinvaliditäten. Beim Einkommensvergleich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 gestellt werden, worauf sich aus der Einkommensdifferenz der Invaliditätsgrad bestimmen lässt (allgemeine Methode des Einkommensvergleichs; BGE 130 V 343 E. 3.4.2, 128 V 29 E. 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respektive bis zum Einspracheentscheid zu berücksichtigen sind (BGE 129 V 222 E. 4). Für die Ermittlung des Einkommens, welches der Versicherte ohne Invalidität erzielen könnte (Valideneinkommen), ist entscheidend, was er im fraglichen Zeitpunkt nach dem im Sozialversicherungsrecht allgemein gültigen Beweisgrad der überwiegenden Wahrscheinlichkeit (vgl. BGE 126 V 360 E. 5b, BGE 125 V 195 E. 2, je mit Hinweisen) als Gesunder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von diesem Grundsatz müssen ebenfalls mit überwiegender Wahrscheinlichkeit erwiesen sein, damit sie berücksichtigt werden können. Für die Bestimmung des Invalideneinkommens ist primär von der beruflich-erwerblichen Situation auszugehen, in welcher die versicherte Person konkret steht. Ist - wie hier - kein tatsächlich erzieltes Erwerbseinkommen nach Eintritt der Invalidität mehr gegeben, namentlich weil die versicherte Person nach Eintritt des Gesundheitsschadens keine oder zumindest keine zumutbare Erwerbstätigkeit aufgenommen hat, so sind nach der Rechtsprechung die gesamtschweizerischen Tabellenlöhne gemäss den vom BFS periodisch herausgegebenen Lohnstrukturerhebungen (LSE) heranzuziehen (vgl. BGE 129 V 472 E. 4.2.1). Massgebend sind dabei die monatlichen Bruttolöhne (Zentralwerte) im jeweiligen Wirtschaftssektor.</w:t>
      </w:r>
    </w:p>
    <w:p>
      <w:r>
        <w:rPr>
          <w:b/>
        </w:rPr>
        <w:t>E. 4</w:t>
      </w:r>
    </w:p>
    <w:p>
      <w:r>
        <w:t>Nachfolgend ist zu prüfen, ob die IVSTA das Leistungsbegehren der Beschwerdeführerin zu Recht abgewiesen hat.</w:t>
      </w:r>
    </w:p>
    <w:p>
      <w:r>
        <w:rPr>
          <w:b/>
        </w:rPr>
        <w:t>E. 4.1</w:t>
      </w:r>
    </w:p>
    <w:p>
      <w:r>
        <w:t>Die Beschwerdeführerin macht geltend, sie sei nicht mehr arbeitsfähig, da sie zufolge der Schmerzen stark eingeschränkt sei.</w:t>
      </w:r>
    </w:p>
    <w:p>
      <w:r>
        <w:rPr>
          <w:b/>
        </w:rPr>
        <w:t>E. 4.2</w:t>
      </w:r>
    </w:p>
    <w:p>
      <w:r>
        <w:t>Die IVSTA entgegnet, es sei den ärztlichen Unterlagen zwar zu entnehmen, dass die Beschwerdeführerin an Fibromyalgie leide, es sei jedoch weder eine psychiatrische Diagnose noch eine somatische Komorbidität festgestellt worden, weshalb davon auszugehen sei, dass die Schmerzen überwindbar seien. Eine Arbeitsunfähigkeit liege daher nicht vor.</w:t>
      </w:r>
    </w:p>
    <w:p>
      <w:r>
        <w:rPr>
          <w:b/>
        </w:rPr>
        <w:t>E. 4.3.1</w:t>
      </w:r>
    </w:p>
    <w:p>
      <w:r>
        <w:t>Den Attesten von Dr. med. A._______, Arzt für Rheumatologie, vom 22. Juni 2007 und vom 9. März 2008 ist zu entnehmen, die Beschwerdeführerin leide an Fibromyalgie. Sie sei nicht mehr in der Lage als Buchhalterin zu arbeiten respektive einer Tätigkeit ausserhalb ihres Hauses nachzugehen. Die Arbeitsunfähigkeit betrage mindestens 80%.</w:t>
      </w:r>
    </w:p>
    <w:p>
      <w:r>
        <w:rPr>
          <w:b/>
        </w:rPr>
        <w:t>E. 4.3.2</w:t>
      </w:r>
    </w:p>
    <w:p>
      <w:r>
        <w:t>Gemäss den Gutachten von Prof. B._______, Arzt für Innere Medizin und Rheumatologie, vom 10. Juli 2006 und vom 20. Mai 2008 leidet die Beschwerdeführerin an Fibromyalgie, weshalb ihre Arbeitsfähigkeit auf vier bis fünf Stunden pro Tag, ohne lange Reisen, reduziert sei.</w:t>
      </w:r>
    </w:p>
    <w:p>
      <w:r>
        <w:rPr>
          <w:b/>
        </w:rPr>
        <w:t>E. 4.3.3</w:t>
      </w:r>
    </w:p>
    <w:p>
      <w:r>
        <w:t>Dr. med. C._______, Ärztin für "Beschäftigungsmedizin", attestiert der Beschwerdeführerin in ihrem Bericht vom 14. Mai 2007 das Vorliegen einer Fibromyalgie sowie einer nicht näher bezeichneten depressiven Störung.</w:t>
      </w:r>
    </w:p>
    <w:p>
      <w:r>
        <w:rPr>
          <w:b/>
        </w:rPr>
        <w:t>E. 4.3.4</w:t>
      </w:r>
    </w:p>
    <w:p>
      <w:r>
        <w:t>Dem Arztfragebogen (act. 36) ist zu entnehmen, dass bei der Beschwerdeführerin eine Fibromyalgie mit vielen tender points vorliege. Sie sei seit dem Jahr 2006 zu 50% arbeitsunfähig und ab dem 20. Juli 2007 liege eine volle Arbeitsunfähigkeit vor.</w:t>
      </w:r>
    </w:p>
    <w:p>
      <w:r>
        <w:rPr>
          <w:b/>
        </w:rPr>
        <w:t>E. 4.3.5</w:t>
      </w:r>
    </w:p>
    <w:p>
      <w:r>
        <w:t>Dem Bericht von Dr. med. D._______, Psychiater, vom 3. Februar 2008 ist zu entnehmen, dass bei der Beschwerdeführerin anlässlich der durchgeführten Untersuchung keine akute oder chronische Psychopatholgie habe festgestellt werden können.</w:t>
      </w:r>
    </w:p>
    <w:p>
      <w:r>
        <w:rPr>
          <w:b/>
        </w:rPr>
        <w:t>E. 4.3.6</w:t>
      </w:r>
    </w:p>
    <w:p>
      <w:r>
        <w:t>Dr. med. E._______, Arzt für Allgemeinmedizin, attestiert der Beschwerdeführerin in seinen medizinischen Stellungnahmen vom 15. März 2009 und vom 2. Juli 2009 eine Fibromyalgie, welche jedoch mangels weiterer Gesundheitsprobleme überwindbar und somit nicht invalidisierend sei.</w:t>
      </w:r>
    </w:p>
    <w:p>
      <w:r>
        <w:rPr>
          <w:b/>
        </w:rPr>
        <w:t>E. 4.4</w:t>
      </w:r>
    </w:p>
    <w:p>
      <w:r>
        <w:t>Zusammenfassend ist festzuhalten, dass die Ärzte übereinstimmend davon ausgehen, bei der Beschwerdeführerin liege eine Fibromyalgie vor. Insbesondere mit dem von Prof. B._______ durchgeführten Dolorimeter-Test wurde der von der Beschwerdeführerin an den für die Fibromyalgie typischen tender points und den geprüften Kontrollpunkten empfundene Schmerz nachvollziehbar aufgezeigt. An 16 der 18 geprüften tender points konnte eine auffällige, an den Kontrollpunkten hingegen kaum eine Empfindlichkeit festgestellt werden. Zudem stimmen die von der Beschwerdeführerin geklagten Beschwerden mit dem Bild einer Fibromyalgie überein. Hinweise für eine Aggravation oder Simulation liegen nicht vor. Bei der Einschätzung einer zusätzlichen psychischen Beeinträchtigung sind sich die Ärzte allerdings nicht einig. Dr. med. D._______, Psychiater, geht davon aus, es liege keine psychische Erkrankung vor. Dr. med. C._______, welche allerdings nicht Psychiaterin sondern "Beschäftigungsmedizinierin" ist, attestiert der Beschwerdeführerin eine nicht näher bezeichnete depressive Störung. Dr. med. A._______, Arzt für Rheumatologie, Prof. B._______, Arzt für Innere Medizin und Rheumatologie, sowie der (unbekannte) Arzt, der den Fragebogen ausgefüllt hat, gehen davon aus, die Arbeitsfähigkeit der Beschwerdeführerin sei erheblich eingeschränkt. Aus den ärztlichen Unterlagen geht allerdings nicht hervor, wie die attestierte Einschränkung der Arbeitsfähigkeit begründet wird und ob es sich um eine Beurteilung der Zumutbarkeit der Überwindung oder eher um eine rheumatologische Einschätzung handelt. Der auf Anraten von Dr. med. E._______ des medizinischen Dienstes der IVSTA befragte Psychiater, Dr. med. D._______, hat sich mangels einer entsprechenden Aufforderung durch die IVSTA (vgl. act. 18 und 32) nicht zur Frage der zumutbaren Überwindung geäussert, obwohl es bei Vorliegen einer Fibromyalgie rechtsprechungsgemäss die eigentlich zu klärende Frage wäre, um die Einschränkung der Arbeitsfähigkeit beurteilen zu können. Abschliessend ist darauf hinzuweisen, dass - entgegen der Einschätzung von Dr. med. E._______ - gemäss bundesgerichtlicher Rechtsprechung nicht nur das Vorliegen von (Begleit-)Erkrankungen sondern auch weitere Faktoren (wie beispielsweise ein mehrjähriger, chronifizierter Krankheitsverlauf) einer zumutbaren Überwindung entgegenstehen könnten und nicht ohne weiteres davon auszugehen ist, Fibromyalgie sei ein überwindbarer Zustand und somit nicht invalidisierend. Es ist demnach festzuhalten, dass bei der Beschwerdeführerin zwar von allen Ärzten das Vorliegen einer Fibromyalgie bestätigt wurde, jedoch unklar bleibt, inwiefern sie dadurch eingeschränkt ist respektive ob und inwiefern es ihr zumutbar ist, diesen Zustand zu überwinden. Obwohl ein psychiatrischer Bericht eingeholt worden ist, kann nicht auf diesen abgestellt werden, da der beurteilende israelische Arzt, welcher die schweizerische Rechtsprechung nicht kennt, nicht darüber informiert wurde, dass er die Beschwerdeführerin in Bezug auf die Zumutbarkeit der Überwindung abzuklären hat. Ferner kann nicht auf die Einschätzungen der Arbeitsfähigkeit der anderen Ärzte abgestellt werden, da sie nicht begründet sind. Indem die IVSTA die Frage, ob die bei der Beschwerdeführerin diagnostizierte Fibromyalgie zumutbarerweise überwindbar ist, nicht weiter abgeklärt hat, obwohl einige Ärzte der Beschwerdeführerin eine Einschränkung der Arbeitsfähigkeit attestierten und aufgrund der Akten nicht ohne weiteres von einer Überwindbarkeit ausgegangen werden kann, hat sie den Sachverhalt unvollständig ermittelt. Die Beschwerde ist daher teilweise gutzuheissen und die angefochtene Verfügung ist aufzuheben. Die Sache ist an die IVSTA zurückzuweisen, damit diese eine psychiatrische Abklärung durchführe und unter Berücksichtigung der von der Rechtsprechung entwickelten Grundsätze die Einschränkung der Arbeitsfähigkeit der Beschwerdeführerin ermittle respektive den Invaliditätsgrad festlege.</w:t>
      </w:r>
    </w:p>
    <w:p>
      <w:r>
        <w:rPr>
          <w:b/>
        </w:rPr>
        <w:t>E. 5</w:t>
      </w:r>
    </w:p>
    <w:p>
      <w:r>
        <w:t>Zu befinden bleibt noch über die Verfahrenskosten und eine allfällige Parteientschädigung.</w:t>
      </w:r>
    </w:p>
    <w:p>
      <w:r>
        <w:rPr>
          <w:b/>
        </w:rPr>
        <w:t>E. 5.1</w:t>
      </w:r>
    </w:p>
    <w:p>
      <w:r>
        <w:t>Das Bundesverwaltungsgericht auferlegt gemäss Art. 63 Abs. 1 VwVG die Verfahrenskosten in der Regel der unterliegenden Partei. Eine Rückweisung gilt praxisgemäss als Obsiegen der beschwerdeführenden Partei (BGE 132 V 215 E. 6), so dass der Beschwerdeführerin keine Verfahrenskosten aufzuerlegen sind. Ihr ist der geleistete Kostenvorschuss in der Höhe von Fr. 400.-- nach Eintritt der Rechtskraft des vorliegenden Entscheids auf ein von ihr bekannt zu gebendes Konto zurückzuerstatten. Der unterliegenden Vorinstanz sind keine Verfahrenskosten aufzuerlegen (Art. 63 Abs. 2 VwVG).</w:t>
      </w:r>
    </w:p>
    <w:p>
      <w:r>
        <w:rPr>
          <w:b/>
        </w:rPr>
        <w:t>E. 5.2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Die Parteientschädigung umfasst die Kosten der Vertretung sowie allfällige weitere notwendige Auslagen der Partei (Art. 8 VGKE). Die Beschwerdeführerin ist vorliegend anwaltlich vertreten. Ihr ist daher eine Parteientschädigung für die ihr entstandenen notwendigen Kosten zuzusprechen. Da keine Kostennote eingereicht wurde, ist die Parteientschädigung aufgrund der Akten festzusetzen (Art. 14 Abs. 2 VGKE). Eine Parteientschädigung in der Höhe von Fr. 800.- erscheint unter Berücksichtigung des aktenkundigen Aufwandes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