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C-5258/2013 vom 8. Oktober 2015</w:t>
      </w:r>
    </w:p>
    <w:p>
      <w:r>
        <w:t>Bundesverwaltungsgericht, 2015-10-08, FR</w:t>
      </w:r>
    </w:p>
    <w:p>
      <w:r>
        <w:rPr>
          <w:b/>
        </w:rPr>
        <w:t xml:space="preserve">Quelle: </w:t>
      </w:r>
      <w:r>
        <w:t>https://mcp.opencaselaw.ch/entscheid/bvger_C-5258_2013</w:t>
      </w:r>
    </w:p>
    <w:p>
      <w:r>
        <w:t>FR: TAF C-5258/2013 du 8 octobre 2015</w:t>
      </w:r>
    </w:p>
    <w:p>
      <w:r>
        <w:t>IT: TAF C-5258/2013 del 8 ottobre 2015</w:t>
      </w:r>
    </w:p>
    <w:p>
      <w:pPr>
        <w:pStyle w:val="Heading2"/>
      </w:pPr>
      <w:r>
        <w:t>Regeste</w:t>
      </w:r>
    </w:p>
    <w:p>
      <w:r>
        <w:t>suite à la dissolution de la famille</w:t>
      </w:r>
    </w:p>
    <w:p>
      <w:pPr>
        <w:pStyle w:val="Heading2"/>
      </w:pPr>
      <w:r>
        <w:t>Erwägungen</w:t>
      </w:r>
    </w:p>
    <w:p>
      <w:r>
        <w:rPr>
          <w:b/>
        </w:rPr>
        <w:t>E. 1.1</w:t>
      </w:r>
    </w:p>
    <w:p>
      <w:r>
        <w:t>A moins que la LTAF n'en dispose autrement, la procédure devant le Tribunal est régie par la PA (cf. art. 37 LTAF).</w:t>
      </w:r>
    </w:p>
    <w:p>
      <w:r>
        <w:rPr>
          <w:b/>
        </w:rPr>
        <w:t>E. 1.2</w:t>
      </w:r>
    </w:p>
    <w:p>
      <w:r>
        <w:t>A._______ a qualité pour recourir (cf. art. 48 al. 1 PA). Présenté dans la forme et les délais prescrits par la loi, le recours est recevable (cf. art. 50 et art. 52 PA). Le recourant (respectivement 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En vertu de l'art. 99 LEtr, en relation avec l'art. 40 al. 1 LEtr, le Conseil fédéral détermine les cas dans lesquels les autorisations de courte durée, de séjour ou d'éta­blissement (notamment) sont soumises à l'approbation du SEM (anciennement l'ODM). Avant le 1er septembre 2015, les cas concernés étaient spécifiés à l'ancien art. 85 OASA (RS 142.201), ainsi que dans les directives du SEM, édictées en application de l'art. 89 OASA. En vertu de l'ancien art. 85 al. 1 OASA, le SEM (anciennement l'ODM) avait la compéten­ce d'approuver l'octroi et le renouvellement des autorisations de séjour et de courte durée, ainsi que l'octroi de l'établissement, notamment lorsqu'il estimait qu'une procédure d'approbation était nécessaire pour certaines catégories de personnes afin d'assurer une pratique uniforme de la loi (let. a) ou lorsqu'une procédure d'approbation s'avérait indispensable dans un cas d'espèce (let. b). Conformément au ch. 1.3.1.4 let. e des Directives I. Do­mai­ne des étran­gers du SEM, dans leur teneur en vigueur jusqu'au 31 août 2015, était soumise à approbation la prolongation de l'au­tori­sa­tion après la dissolution de l'union con­jugale ou le décès du conjoint suisse ou étranger, lorsque l'étran­ger n'était pas ressortissant d'un Etat mem­­­bre de la CE ou de l'AELE (art. 50 LEtr, en relation avec l'art. 77 OASA). La réglementation contenue au ch. 1.3.1.4 let. e des directives précitées a été reprise textuellement à l'art. 4 let. d de l'Ordonnance du Département fédéral de justice et police (DFJP) du 13 août 2015 relative aux au­to­risations soumises à la procédure d'approbation et aux décisions préalables dans le domaine du droit des étrangers (RS 142.201.1) en vigueur depuis le 1er septembre 2015, ordonnance qui est applicable par renvoi de l'actuel art. 85 al. 2 OASA, entré en vigueur le même jour.</w:t>
      </w:r>
    </w:p>
    <w:p>
      <w:r>
        <w:rPr>
          <w:b/>
        </w:rPr>
        <w:t>E. 3.2</w:t>
      </w:r>
    </w:p>
    <w:p>
      <w:r>
        <w:t>S'agissant de ce changement législatif, il sied de rappeler que, dans un arrêt de principe du 30 mars 2015 publié in: ATF 141 II 169, le Tribunal fédéral a modifié sa jurisprudence relative à la procédure d'approbation, jugeant que la sous-délégation de com­pétences - en faveur de l'ancien ODM, devenu le SEM en date du 1er janvier 2015 - opérée par le Conseil fédéral à la lettre a et à la lettre b de l'ancien art. 85 al. 1 OASA (demeuré en vigueur jusqu'au 31 août 2015) ne reposait pas sur une base légale suffisante et que, partant, la procédure d'approbation ne pouvait trouver son fon­dement dans ces dispositions. Elle a toutefois opéré une distinction entre les cas dans lesquels l'autorisation litigieuse avait fait l'objet d'une décision prise sur recours par une instance cantonale de recours et ceux qui concernaient exclusivement l'assistance administrative que l'autorité fédérale et les autorités cantonales chargées de l'exécution de la LEtr (soit le SEM et les autorités cantonales de police des étrangers) étaient tenues de s'apporter mutuellement dans l'accomplissement de leurs tâches, conformément à l'art. 97 al. 1 LEtr. S'agissant de cette seconde constellation, elle a observé que le SEM pouvait, dans le cadre de l'assistance administrative et en vertu du pouvoir de surveillance qui lui incombait dans le domaine du droit des étrangers, émettre des directives administratives aux fins de concrétiser les dispositions de la LEtr (cf. art. 89 OASA) et de fixer - à l'attention des autorités cantona­les de po­li­ce des étran­gers - les cas à lui soumettre pour approbation. Elle a cons­­taté également que les autorités cantonales précitées pouvaient, dans le cadre de l'assistance administrative, soumettre une décision pour approbation au SEM afin que celui-ci vérifie si les conditions prévues par le droit fédéral étaient remplies, une possibilité qui était notamment prévue à l'ancien art. 85 al. 3 OASA (dont la teneur a été reprise dans l'actuel art. 85 al. 3 OASA), soulignant toutefois que cette possibilité était limitée à la situation dans laquel­le lesdites autorités s'as­sistaient mutuellement pour rendre une décision originaire de première instance (cf. ATF 141 II 169 consid. 4.2. et 4.3, ainsi que l'arrêt du TF 2C_634/2014 du 24 avril 2015 consid. 3.1). En présence d'une décision prise sur recours par une instance cantonale (généralement une autorité judiciaire) admettant le principe de l'octroi, respectivement de la prolongation ou du renouvellement d'un titre de séjour, la Haute Cour a toutefois jugé que la procédure d'approbation par le SEM n'était pas admissible faute de base légale suffisante lorsque le SEM pouvait recourir contre cet­te décision, ce qui était le cas en présence d'un droit à une autorisation de séjour (cf. art. 83 let. c ch. 2 LTF). Elle a jugé néanmoins qu'il convenait d'admettre qu'en l'absence d'un tel droit, le SEM conservait la possibilité d'ouvrir une procédure d'approbation quand bien même l'autorisation litigieuse avait fait l'objet d'une décision de l'autorité cantonale de recours, précisant qu'il ap­partenait au Conseil fédéral de définir de manière précise conformément aux principes régissant la délégation des compétences les catégories d'au­to­risations soumi­ses à la procédu­re d'approba­tion (cf. ATF 141 II 169 consid. 4.4 [spéc. consid. 4.4.4], ainsi que l'arrêt du TF 2C_634/2014 précité con­sid. 3.2). Pour remédier à cette situation, le Conseil fédéral a entrepris les travaux législatifs nécessaires, qui ont entraîné, le 1er septembre 2015, l'entrée en vigueur du nouvel art. 85 OASA, disposition par laquelle le Conseil fédéral, à l'alinéa 2, a délégué au DFJP la compétence qui lui avait été conférée par l'art. 99 LEtr de déterminer dans une ordonnance les cas dans lesquels les autorisations de courte durée, de séjour ou d'éta­blissement (notamment) étaient soumises à l'approbation du SEM, compétence dont le DFJP a fait usage dans l'ordonnance mentionnée ci-dessus (cf. consid. 3.1 supra) entrée en vigueur le même jour.</w:t>
      </w:r>
    </w:p>
    <w:p>
      <w:r>
        <w:rPr>
          <w:b/>
        </w:rPr>
        <w:t>E. 3.3</w:t>
      </w:r>
    </w:p>
    <w:p>
      <w:r>
        <w:t>Dans le cas particulier, quand bien même la sous-délégation de compétences - en faveur de l'ancien ODM, devenu le SEM en date du 1er janvier 2015 - contenue à l'ancien art. 85 al. 1 let. a OASA ne reposait pas sur une base légale suffisante, il convient d'admettre, conformément à la juris­prudence du Tribunal fédéral, que l'ancien ODM, en l'absence de décision can­tonale sur recours statuant positive­ment sur la de­mande d'autorisation litigieuse, était habilité à se prononcer (sous for­me d'approbation) dans le cadre de la présente cause (cf. sur ces questions, cf. Rahel Diet­helm, Das Bundesgericht ändert seine Rechtsprechung zur Zuläs­sig­keit des Zustimmungsverfahrens im Ausländerrecht, in: dRSK, publié le 19 juin 2015). En outre, la présente cause est à l'heure actuelle à savoir sous l'égide de la nouvelle législation entrée en vigueur le 1er septembre 2015 toujours soumise à l'approbation du SEM (cf. consid. 3.1 supra).</w:t>
      </w:r>
    </w:p>
    <w:p>
      <w:r>
        <w:rPr>
          <w:b/>
        </w:rPr>
        <w:t>E. 3.4</w:t>
      </w:r>
    </w:p>
    <w:p>
      <w:r>
        <w:t>En vertu de la réglementation au sujet de la répartition des compé­ten­ces en matière de police des étrangers entre la Confédération et les cantons, la compétence décisionnelle (sous forme d'approbation) dans le ca­dre de la présente cause appartient donc à la Confédération (plus spécialement au SEM, anciennement l'ODM). Ni l'autorité inférieure, ni le Tribunal ne sont donc liés par la décision des autorités genevoises de police des étrangers de prolon­ger l'autorisation de séjour qui avait été délivrée à la recourante à la suite de son mariage, contrairement à ce que sou­tient celle-ci (sur ces questions, cf. également consid. 5.8 infra).</w:t>
      </w:r>
    </w:p>
    <w:p>
      <w:r>
        <w:rPr>
          <w:b/>
        </w:rPr>
        <w:t>E. 4.1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w:t>
      </w:r>
    </w:p>
    <w:p>
      <w:r>
        <w:rPr>
          <w:b/>
        </w:rPr>
        <w:t>E. 4.2</w:t>
      </w:r>
    </w:p>
    <w:p>
      <w:r>
        <w:t>En vertu de l'art. 42 LEtr, le conjoint d'un ressortissant suisse a droit à l'octroi d'une autorisation de séjour et à la prolongation de sa du­rée de validité à condition de vivre en ménage commun avec lui (alinéa 1); après un séjour légal ininterrompu de cinq ans, il a droit à l'octroi d'une autorisation d'éta­blisse­ment (alinéa 3). Selon cette disposition, l'existence d'un ménage commun est une condition tant du droit à une autorisation de séjour et à sa prolongation, que du droit à une autorisation d'établissement (cf. arrêt du TF 2C_40/2012 du 15 oc­to­­bre 2012 consid. 4; cf. également ATF 140 II 289 consid. 3.6 et 140 II 129 consid. 3.4; Martina Caroni, in: Caro­ni/Gä­ch­­ter/Thurn­­­­­herr [éd.], Bundes­ge­setz über die Aus­länderin­nen und Ausländer [AuG], Berne 2010, ad art. 42 n. 11, 19 et 55; Marc Spescha, in: Spescha/Thür/Zünd/ Bol­­­zli [éd.], Migrations­recht, Zurich 2012, ad art. 42 n. 2 et 9).</w:t>
      </w:r>
    </w:p>
    <w:p>
      <w:r>
        <w:rPr>
          <w:b/>
        </w:rPr>
        <w:t>E. 4.3</w:t>
      </w:r>
    </w:p>
    <w:p>
      <w:r>
        <w:t>Dans le cas particulier, l'examen du dossier révèle que A._______ a épousé B._______ en Suisse le 27 jan­­vier 2006. Leur vie com­­mune a définitivement pris fin le 1er janvier 2011 (soit moins de cinq ans plus tard), ainsi que les autorités genevoises de police des étrangers l'ont cons­taté dans leur décision du 30 juillet 2012 (cf. également la réponse du 6 janvier 2014, dans laquelle l'autorité inférieu­re a retenu que la séparation définitive du couple était intervenue le 1er janvier 2011, date que la recourante n'a pas contestée dans sa réplique). Le divorce a été prononcé le 17 mai 2011. Dans ces conditions, c'est à juste titre que la recourante ne se prévaut pas de l'art. 42 al. 1 et 3 LEtr, disposition dont les conditions d'application ne sont pas réalisées (sur la durée effective de la vie commune des époux, cf. consid. 5.6 infra).</w:t>
      </w:r>
    </w:p>
    <w:p>
      <w:r>
        <w:rPr>
          <w:b/>
        </w:rPr>
        <w:t>E. 4.4</w:t>
      </w:r>
    </w:p>
    <w:p>
      <w:r>
        <w:t>En outre, dans la mesure où l'union qu'elle formait avec un ressortissant communautaire titulaire d'une autorisation d'établissement a été dissoute, l'intéressée ne peut plus exciper d'un droit de séjour en Suisse fondé sur l'ALCP ou sur l'art. 8 al. 1 CEDH (RS 0.101).</w:t>
      </w:r>
    </w:p>
    <w:p>
      <w:r>
        <w:rPr>
          <w:b/>
        </w:rPr>
        <w:t>E. 5.1</w:t>
      </w:r>
    </w:p>
    <w:p>
      <w:r>
        <w:t>Il convient dès lors d'examiner si la recourante peut se prévaloir d'un droit à la prolongation de son autorisation de séjour en vertu de l'art. 50 LEtr.</w:t>
      </w:r>
    </w:p>
    <w:p>
      <w:r>
        <w:rPr>
          <w:b/>
        </w:rPr>
        <w:t>E. 5.2</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Les deux conditions d'application de l'art. 50 al. 1 let. a LEtr (union conjugale d'une durée d'au moins trois ans et intégration réussie) sont cu­mu­latives (cf. ATF 140 II 289 consid. 3.5.3 et 3.8, 136 II 113 consid. 3.3.3).</w:t>
      </w:r>
    </w:p>
    <w:p>
      <w:r>
        <w:rPr>
          <w:b/>
        </w:rPr>
        <w:t>E. 5.3</w:t>
      </w:r>
    </w:p>
    <w:p>
      <w:r>
        <w:t>La notion d'union conjugale ("Ehegemeinschaft") prévue par l'art. 50 al. 1 let. a LEtr ne se confond pas avec celle du mariage. Alors que ce dernier peut être purement formel, l'union conjugale implique en principe la vie en com­­­mun des époux, sous réserve de l'exception mentionnée à l'art. 49 LEtr (cf. ATF 136 II 113 consid. 3.2). Elle suppose l'existence d'une communauté conjuga­le effectivement vécue et reposant sur une volonté matrimoniale réciproque (cf. ATF 138 II 229 consid. 2, 137 II 345 consid. 3.1.2). La période minimale de trois ans prévue par l'art. 50 al. 1 let. a LEtr commence à courir dès le début de la cohabitation effective des époux en Suisse et s'achève au moment où ceux-ci cessent de faire ménage commun (cf. ATF 140 II 345 consid. 4.1, et la jurisprudence citée). Elle vaut de façon absolue, quand bien même la fin de la vie conjugale serait intervenue quelques jours ou semaines seulement avant l'expiration de ce délai (cf. ATF 137 II 345 consid. 3.1.3). Pour satisfaire à la durée légale minimale requise, il n'est pas possible de cumuler les (courtes) périodes afférentes à des mariages distincts, que le ressortissant étranger aurait célébrés successivement (cf. ATF 140 II 345 consid. 4.1, 140 II 289 consid. 3, spéc. consid. 3.7). En revanche, sous ré­­serve d'un éventuel abus de droit, les périodes de ménage commun des époux en Suisse peuvent s'additionner, même lorsqu'elles ont été interrompues par des périodes d'éloignement non justifiées au regard de l'art. 49 LEtr, pour autant que les époux aient véritablement et sérieusement été déterminés à poursuivre leur union conjugale pendant leur vie séparée (cf. ATF 140 II 345 consid. 4.5.2 et 140 II 289 consid. 3.5.1; arrêts du TF 2C_50/2015 du 26 juin 2015 consid. 3.3.2 et 2C_1003/2014 du 10 novembre 2014 consid. 6.2).</w:t>
      </w:r>
    </w:p>
    <w:p>
      <w:r>
        <w:rPr>
          <w:b/>
        </w:rPr>
        <w:t>E. 5.4</w:t>
      </w:r>
    </w:p>
    <w:p>
      <w:r>
        <w:t>Comme relevé précédemment, l'art. 49 LEtr pré­voit une exception à l'exigence du ménage com­­mun. Tel est le cas lorsque la com­­munauté conjugale est maintenue et que des raisons ma­­­jeures justi­fiant l'existence de domiciles séparés peuvent être invo­quées. Ces conditions étant cumu­latives, il ap­par­­tient à l'étranger d'éta­blir à la fois l'existence de raisons majeu­res au sens de l'art. 49 LEtr et le main­tien de la communauté conjugale en dépit des domi­­­­ciles séparés. Cela vaut d'autant plus lorsque cette situation a duré long­temps, car une séparation d'une certai­ne durée fait présumer que la com­­mu­­nauté conjugale a cessé d'exister (cf. arrêts du TF 2C_1123/2014 du 24 avril 2015 consid. 3.1, 2C_500/2014 du 18 juillet 2014 consid. 6.2, 2C_117/2014 du 27 juin 2014 consid. 3.2). Le seul fait que le maria­ge n'ait pas été dissous et que les époux n'aient pas entre­pris de dé­mar­ches à cette fin ne suffit pas à établir le maintien de la com­munauté conjugale (cf. arrêts du TF 2C_117/2014 précité consid. 3.2, 2C_1119/2012 du 4 juillet 2013 consid. 4.1, 2C_1188/2012 du 17 avril 2013 consid. 3.1). Selon l'art. 76 OASA, des raisons ma­jeures au sens de l'art. 49 LEtr peu­vent être dues, no­tam­ment, à des obli­ga­tions pro­­fes­sionnelles ou à une sépa­ra­tion pro­visoi­re en raison de pro­blè­mes fami­liaux impor­tants. Ces dispositions vi­sent des si­tua­­tions exceptionnelles, fondées avant tout sur des raisons d'or­dre pro­fes­­sionnel ou familial (cf. arrêts du TF 2C_1123/ 2014 précité consid. 3.1, 2C_204/2014 du 5 mai 2014 consid. 6.1). De telles situations peuvent notamment se présenter en cas de séjour de l'époux étranger dans un foyer à la suite de violences conjugales (cf. arrêts du TF précités 2C_1123/2014 consid. 3.1, 2C_500/2014 consid. 6.2 et 2C_117/2014 consid. 3.2, en relation avec l'arrêt du TF 2C_635/2009 du 26 mars 2010 consid. 4.4) ou en cas d'hospitalisation ou d'incarcération (cf. arrêts du TF 2C_983/2013 du 20 juin 2014 consid. 3.1, 2C_563/ 2013 du 9 janvier 2014 consid. 3.2). Elles peuvent également se présenter en cas de difficultés conjugales passagères (cf. ATF 137 II 345 consid. 3.1.2), pour autant que la séparation qui en résulte soit de courte durée (cf. arrêt du TF 2C_712/2014 du 12 juin 2015 consid. 2). En effet, après plus d'un an de sé­pa­­ra­tion, il y a présomption que la communauté conjugale est rom­pue (cf. arrêts du TF 2C_930/2014 du 17 octobre 2014 consid. 3.2, 2C_117/2014 précité consid. 3.2, 2C_418/2013 du 15 août 2013 consid. 3.1, 2C_1188/2012 précité consid. 3.1, et la jurisprudence citée). En revanche, une mé­sen­tente entre con­joints due principalement à des diffi­cul­tés finan­ciè­res ne saurait suffire (cf. arrêts du TF 2C_841/2014 du 2 octobre 2014 consid. 3.2, 2C_488/2010 du 2 novembre 2010 consid. 3.2). Il en va de même de la décision librement consentie des époux de "vivre ensemble séparément" ("living apart together"), lorsque dite décision ne résulte pas d'au­tres mo­tifs (cf. arrêts du TF 2C_196/2015 du 9 juin 2015 consid. 3.2, 2C_48/2014 du 9 octobre 2014 consid. 2.2, 2C_204/2014 précité consid. 6.1). Savoir si tout ou partie de la période dérogatoire admise selon l'art. 49 LEtr doit être prise en compte dans la durée prévue à l'art. 50 al. 1 let. a LEtr ne dépend pas tant de la durée formelle de l'autorisation de séjour qui est délivrée, mais du maintien effectif du lien conjugal durant ladite période (cf. ATF 140 II 345 consid. 4.4.1).</w:t>
      </w:r>
    </w:p>
    <w:p>
      <w:r>
        <w:rPr>
          <w:b/>
        </w:rPr>
        <w:t>E. 5.5</w:t>
      </w:r>
    </w:p>
    <w:p>
      <w:r>
        <w:t>En l'espèce, comme on l'a vu, A._______ et B._______ se sont mariés en Suisse le 27 janvier 2006 et leur vie commune a définitivement pris fin le 1er janvier 2011 (cf. consid. 4.3 supra). Il appert également du dossier que, durant cette période, les époux ont vécu officiellement séparés à tout le moins entre le 25 avril 2008 (cf. let. A.b supra) et le 1er juin 2010 (cf. let. A.e supra), ce que la prénommée a reconnu dans le cadre de la présente procédure (cf. recours, ch. 26). Dans sa décision, l'autorité inférieure a retenu que la communauté conjugale formée par les intéressés entre le 27 janvier 2006 et le 25 avril 2008 (d'une durée d'environ deux ans et trois mois), puis entre le 1er juin 2010 et le 1er janvier 2011 (d'une durée de sept mois) avait duré moins de trois ans au total, de sorte que la recourante ne pouvait se prévaloir d'un droit à la poursuite de son séjour en Suisse fondé sur l'art. 50 al. 1 let. a LEtr. La recourante a contesté cette appréciation, faisant valoir que des raisons ma­­­jeures (des problèmes familiaux importants, en l'occurrence) au sens de l'art. 49 LEtr avaient justi­fié la constitution de domiciles séparés entre le 25 avril 2008 et le 1er juin 2010, de sorte que la durée légale minimale de cohabitation requise par l'art. 50 al. 1 let. a LEtr était largement atteinte. Elle a exposé qu'elle et son ex-mari avaient dû quitter leur domicile conjugal et que, compte tenu de la situation financière délicate dans laquelle se trouvait ce dernier (situation qui exposait le couple au refus systématique de nombreuses régies immobilières de leur louer un appartement) et de la pénurie de logements récurrente dont souffrait le marché immobilier genevois, ils avaient alors été contraints de prendre en sous-location, à partir du 20 février 2008, un logement d'une seule pièce, mis à disposition par son employeur (cf. recours, ch. 22 à 24, et réplique, p. 2). Comme la situation éco­no­mique de son ex-époux ne s'améliorait pas, ce qui aurait "causé petit à petit une mésentente gran­dissante dans le cou­ple", ils auraient finalement décidé de se constituer provisoire­ment des domiciles séparés dans l'attente de trouver un appartement plus spacieux, favorable à la poursuite harmonieuse de la vie commune (cf. recours, ch. 25). La recourante a invoqué que, tout au long de leur "séparation du 25 avril 2008 au 1er juin 2010", son ex-époux était régulièrement revenu au domicile conjugal, de sorte qu'ils n'avaient "pas connu une réelle rupture" (cf. recours, ch. 26). Elle en a voulu pour preuve que, dans sa lettre du 2 dé­cem­bre 2009, elle avait relevé que sa situation matrimoniale s'était améliorée dans l'intervalle et que, dans une déclaration écrite qui avait jointe à cette let­tre, son ex-mari avait confirmé ses dires (cf. réplique, p. 2). Une fois installés dans leur nouvel appartement, ils auraient dès lors "poursuivi" leur vie commune; cependant, ayant à nouveau rencontré des difficultés, ils auraient divorcé au mois de mai 2011 (cf. recours, ch. 28). L'intéressée a invoqué que "l'exhibition de leur désaccord" au travers de la correspondance qu'ils avaient échangée en 2009 avec les autorités ge­ne­voises de police des étrangers témoignait à satisfaction de l'ampleur des problèmes familiaux et, partant, des raisons majeures qui avaient été à l'origine de la constitution des domiciles séparés (cf. recours, ch. 27 et 48).</w:t>
      </w:r>
    </w:p>
    <w:p>
      <w:r>
        <w:rPr>
          <w:b/>
        </w:rPr>
        <w:t>E. 5.6</w:t>
      </w:r>
    </w:p>
    <w:p>
      <w:r>
        <w:t>Il ressort en l'occurrence des explications fournies par la recourante que les problèmes conjugaux ayant conduit à la constitution de domiciles séparés entre le 25 avril 2008 et le 1er juin 2010 étaient dus essentiellement à des problèmes d'ordre financier. Or, selon la jurisprudence susmen­tionnée (cf. consid. 5.4 supra), de telles difficultés ne sauraient constituer des raisons majeures au sens de l'art. 49 LEtr (en relation avec l'art. 76 OASA) susceptibles de justifier une exception à l'exigence du ménage com­­­mun, d'autant moins que la vie en commun dans un seul et même ap­partement est moins onéreuse pour le budget du ménage que la tenue de deux ménages distincts (dans le même sens, cf. arrêt du TF 2C_841/ 2014 précité consid. 3.2). De plus, et en tout état de cause, il y a lieu - selon la jurisprudence susmentionnée (cf. consid. 5.4 supra) - de présumer, après une séparation de plus d'un an, que la communauté conjugale a été rom­pue. En l'espèce, la sé­paration des époux intervenue le 25 avril 2008 a duré plus de deux ans, de sorte qu'il appartenait à la recourante de renverser cette présomption, en démontrant que la communauté conjugale avait été main­­­tenue en dépit des domiciles séparés. Or, force est de constater que la thèse défendue par l'intéressée selon laquelle il n'y aurait pas eu de réelle coupure au sein du couple malgré les domiciles séparés est incompatible avec les éléments ressortant du dossier. En effet, il appert de la détermination de B._______ du 24 septembre 2009 que celui-ci avait en réalité quitté le do­mi­cile conjugal "3 ans" plus tôt (soit au cours de l'année 2006 déjà) car il s'était aperçu que son épouse s'était moquée de lui ("car elle s'est bien foutue de ma gueule"), qu'il avait refait sa vie dans l'intervalle avec C._______ - auprès de laquel­­le il s'était officiellement installé le 25 avril 2008 (cf. let. A.b et A.c supra) - et qu'il excluait toute reprise de la vie commune avec son épouse (dont il ne voulait "plus rien savoir"). Or, la recourante a partiellement confirmé les dires de l'intéressé. En effet, dans son courrier du 2 dé­cem­bre 2009, elle a reconnu que le couple s'était "pro­vi­soi­re­ment sé­paré" le 25 avril 2008 en raison des tensions importantes qui émaillaient leur relation et que ce n'est que récemment qu'un "dialogue constructif" avait repris entre les époux (cf. let. A.d supra). Et, dans son re­cours, elle a confirmé que, déjà "après trois mois de vie commune" (soit au cours du printemps 2006), son mari "avait pris domicile chez des amis afin d'évi­­ter des tensions répétées" entre les époux (cf. recours, ch. 46). Elle a égale­ment admis que, malgré cela, la relation au sein du couple avait continué de se dégrader, ce qui avait finalement amené les conjoints à se constituer officiellement des domiciles séparés à partir du 25 avril 2008 (cf. recours, ch. 25, où l'intéressée a attribué cette séparation à une "mésentente grandissante dans le couple"). Or, dans les circonstances décrites, il n'est guère plausible que B._______ - dont le mariage battait de l'aile dès le printemps 2006 (au point qu'il avait dû prendre domicile chez des amis) et qui s'était officielle­ment installé auprès de sa compagne C._______ à partir du 25 avril 2008 - soit ultérieurement retourné régulièrement au domicile conjugal et ait sérieu­­se­ment cher­ché à maintenir la communauté conjugale avec son épou­­se, ainsi que le soutient cette dernière. Certes, dans une dé­cla­ration écrite que la recourante (par l'entremise d'un précédent mandataire) avait annexée à sa détermination du 2 décembre 2009, B._______ avait soutenu qu'il envisageait de reprendre la vie commu­ne. De l'avis du Tribunal, ce document (contresigné par la recourante) qui a été éta­bli opportunément quelques semai­nes seulement après que le prénommé eut informé les autorités genevoises de police des étrangers qu'il avait refait sa vie avec C._______ et qu'il excluait toute repri­se de la vie commune avec son épouse (dont il vivait séparé depuis "3 ans") et après que dites au­to­rités eurent avisé la recourante que, pour ce motif, el­les envisageaient de révoquer l'autorisation de séjour qu'elles lui avaient délivrée (cf. let. A.c et A.d supra) - doit toutefois être considéré comme un document de com­­plai­sance versé au dossier pour les seuls besoins de la cause. Le fait que B._______ ait par la suite tardé à annoncer son changement d'a­dresse auprès des dites autorités (cf. let. A.e supra) et qu'il soit retourné vivre auprès de C._______ avant même que la procédure de divorce ne soit engagée (cf. let. A.g supra) ne peut que corroborer cette appréciation. Dans ce contexte, il est également significatif de constater que l'appartement dans lequel les intéres­sés soutiennent avoir repris la vie commune le 1er juin 2010 (cf. let. A.e supra) n'est qu'un simple "studio meublé" et que le loyer du mois de juin 2010 et les frais de recherches y afférents n'ont pas été réglés par le prénommé, mais exclusivement par la recourante et la soeur de celle-ci (cf. le "reçu" signé le 6 mai 2010 par le bailleur de la recourante, document que celle-ci a trans­mis le 10 février 2012 aux autorités cantonales précitées). Dans ces circonstances, le Tribunal doute sérieusement que la reprise de la vie commu­ne - prétendument intervenue le 1er juin 2010 - ait été effective, d'autant plus que la recourante n'a fourni aucune explication quant aux nouvelles difficultés conjugales qui auraient prétendument été à l'origine de la procédure de divorce engagée au début du mois de janvier 2011, "après mûre réflexion" et avec accord com­plet sur les effets accessoires de la dissolution de cette union (cf. let. A.g supra). Cela dit, du moment que l'intéressée n'a pas démontré l'existence de raisons majeu­res au sens de l'art. 49 LEtr (en relation avec l'art. 76 OASA) justifiant la consti­­­tution de domicile séparés et n'est pas parvenue à renverser la présomption selon laquelle la communauté conjugale était rompue en­tre le 25 avril 2008 et le 1er juin 2010, cette question peut demeurer indécise car, même dans l'hypothèse où les époux auraient effectivement fait ménage commun entre le 1er juin 2010 et le 1er janvier 2011, la durée minimale de trois ans de cohabitation requise par l'art. 50 al. 1 let. a LEtr ne serait de toute façon pas atteinte.</w:t>
      </w:r>
    </w:p>
    <w:p>
      <w:r>
        <w:rPr>
          <w:b/>
        </w:rPr>
        <w:t>E. 5.7</w:t>
      </w:r>
    </w:p>
    <w:p>
      <w:r>
        <w:t>L'autorité inférieure n'a dès lors pas violé le droit fédéral en retenant que la première condition de l'art. 50 al. 1 let. a LEtr (relative à la durée mi­ni­male de la communauté conjugale effectivement vécue par les époux) n'était pas réalisée en l'espèce. Partant, compte tenu du fait que les deux conditions d'application de la lettre a de l'art. 50 al. 1 LEtr sont cumulatives (cf. consid. 5.3 supra), le Tribunal peut se dispenser d'examiner si l'intégration de l'intéressée est réussie.</w:t>
      </w:r>
    </w:p>
    <w:p>
      <w:r>
        <w:rPr>
          <w:b/>
        </w:rPr>
        <w:t>E. 5.8</w:t>
      </w:r>
    </w:p>
    <w:p>
      <w:r>
        <w:t>Dans ce contexte, il sied encore de relever que le fait que les autorités genevoises de po­lice des étrangers - après avoir constaté que les époux s'é­taient mariés en Suisse le 27 janvier 2006 et avaient officiellement vécu séparés entre fin avril 2008 et fin mai 2010 et, à nouveau, à partir du 1er janvier 2011 (constat dont il ressort que les intéressés ont fait ménage commun pendant moins de trois ans) - aient, sans la moindre explication, préavisé favorablement la délivrance en faveur de la recourante d'une autorisation de séjour fondée sur la lettre a de l'art. 50 al. 1 LEtr (cf. let. A.h supra) n'a pas d'incidence sur l'issue de la présente cause. En effet, comme on l'a vu, dans la mesure où la compétence décisionnelle (sous forme d'approbation) appartient in casu à la Confédération, ni l'autorité inférieure, ni le Tribunal ne sont liés par la décision des autorités cantonales précitées de prolonger l'autorisation de séjour de la recouran­te en application de l'art. 50 al. 1 LEtr (cf. consid. 3 supra). A cela s'a­jou­te qu'en préavisant favorablement la délivrance en faveur de l'intéressée d'une autorisation de séjour fondée sur la lettre a de cette dispo­sition, dites autorités ont, à plus forte raison, accepté qu'une telle autorisation lui soit octroyée sous l'angle de la lettre b de cette même disposition, puis­que cette dernière réglementation s'applique à titre subsidiaire lorsque les conditions de la lettre a ne sont pas réunies (cf. consid. 6.2 infra). En examinant la présente cau­se sous l'an­gle de l'art. 50 al. 1 let. b LEtr, après avoir exclu l'application de la lettre a de cette disposition, l'autorité inférieure n'a donc pas outrepassé ses com­pétences. Par ailleurs, il y a lieu de souligner que l'au­torité inférieure avait informé la recourante, préalablement à sa décision, qu'elle considérait - sur la base des faits ressortant du dossier (tels qu'ils avaient été constatés par les auto­rités cantonales précitées dans leur décision du 30 juillet 2012) - que la première condition de l'art. 50 al. 1 let. a LEtr (relative à la durée minimale de la communauté conjugale effectivement vécue par les époux) n'était pas réa­lisée et qu'elle envisageait par conséquent de statuer sous l'angle de la lettre b de cette disposition; elle lui avait également donné la possibilité de se déterminer sur l'ensemble de ces questions (cf. let. B supra). Une violation du droit d'être entendu ne saurait donc lui être reprochée. Force est de constater enfin que, dans la détermination qu'elle avait adres­­sée le 26 no­vem­bre 2012 à l'autorité inférieu­re, la recourante s'était bornée à con­tester la séparation intervenue le 25 avril 2008 et à sou­tenir - sans la moin­dre explication et en parfaite con­tra­diction avec les piè­ces du dossier - qu'elle avait vécu avec son mari de manière continue jusqu'en janvier 2011, soit durant plus de cinq ans (cf. let. B supra). L'intéressée est donc malvenue d'invoquer, dans son recours, que la décision querellée - dans laquelle l'au­torité inférieure s'est contentée de reprendre les faits tels qu'ils ressortaient des pièces du dossier (dont il appert que les époux ont vécu officiellement séparés entre le 25 avril 2008 et le 1er juin 2010 et, à nouveau, à partir du 1er janvier 2011) - est insuffisamment motivée sur ce point et à reprocher à cet­te autorité de ne pas avoir instruit davantage cette question, avant de rendre sa décision.</w:t>
      </w:r>
    </w:p>
    <w:p>
      <w:r>
        <w:rPr>
          <w:b/>
        </w:rPr>
        <w:t>E. 5.9</w:t>
      </w:r>
    </w:p>
    <w:p>
      <w:r>
        <w:t>Dans la mesure où la recourante ne peut se prévaloir de la lettre a de l'art. 50 al. 1 LEtr, il convient encore d'examiner si la dissolution de l'union qu'elle avait contractée avec B._______ l'a placée dans une situation de détres­se personnelle grave commandant la poursuite de son séjour en Suisse, conformément à la lettre b de cette disposition.</w:t>
      </w:r>
    </w:p>
    <w:p>
      <w:r>
        <w:rPr>
          <w:b/>
        </w:rPr>
        <w:t>E. 6.1</w:t>
      </w:r>
    </w:p>
    <w:p>
      <w:r>
        <w:t>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L'art. 50 al. 2 LEtr précise que les raisons personnelles majeures visées à l'alinéa 1 lettre b sont notamment données lorsque le conjoint est victime de violence conjugale, que le mariage a été conclu en violation de la libre volonté d'un des époux ou que la réintégration sociale dans le pays de provenance semble fortement compromise (cf. également l'art. 77 al. 2 OASA, qui reprend la teneur de l'art. 50 al. 2 LEtr).</w:t>
      </w:r>
    </w:p>
    <w:p>
      <w:r>
        <w:rPr>
          <w:b/>
        </w:rPr>
        <w:t>E. 6.2</w:t>
      </w:r>
    </w:p>
    <w:p>
      <w:r>
        <w:t>L'art. 50 al. 1 let. b LEtr (en relation avec l'alinéa 2 de cette même disposition) vise en l'occurrence à régler des situations qui échappent à la réglementation prévue à l'art. 50 al. 1 let. a LEtr,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 Ainsi qu'il appert du libellé de l'art. 50 al. 2 LEtr, qui contient une énumération non exhaustive de situations dans lesquelles la poursuite du séjour en Suisse peut s'imposer, une raison personnelle majeure au sens de l'art. 50 al. 1 let. b LEtr peut également résulter d'autres circonstances. L'utilisation du terme "notamment" montre en effet que le législateur entendait lais­­ser aux autorités une certaine liberté d'appréciation humanitaire (cf. ATF 136 II 1 consid. 5.3; cf. également ATF 138 II 393 consid. 3.1, 138 II 229 consid. 3.1, 137 II 345 consid. 3.2.2, 137 II 1 consid. 4.1).</w:t>
      </w:r>
    </w:p>
    <w:p>
      <w:r>
        <w:rPr>
          <w:b/>
        </w:rPr>
        <w:t>E. 6.3</w:t>
      </w:r>
    </w:p>
    <w:p>
      <w:r>
        <w:t>On rappellera à cet égard que, sous l'angle de l'art. 50 al. 1 let. b LEtr (en relation avec l'alinéa 2 de cette disposition), c'est la situation personnelle de l'étranger qui est décisive et non l'intérêt public que revêt une politique migratoire restrictive (cf. ATF 138 II 393 consid. 3.1, 137 II 345 con­sid. 3.2.1, 137 II 1 consid. 4.1). Dans le cadre de l'appréciation de la situa­­­tion person­nelle de l'intéressé, les critères énumérés à l'art. 31 al. 1 OASA (qui comprend une liste exemplative de critères à prendre en considération pour juger de l'existence d'un cas individuel d'extrême gravité, et ce tant sous l'angle l'art. 50 al. 1 let. b LEtr qu'à lumière de l'art. 30 al. 1 let. b et de l'art. 84 al. 5 LEtr, ainsi que de l'art. 14 LAsi) peuvent jouer un rôle important, même si, pris isolément, ils ne sauraient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L'utilisation de la notion juridique indéterminée "raisons personnelles majeures" confère à l'autorité chargée de l'appliquer au cas d'espèce une cer­­taine latitude de jugement, dont elle usera en gardant à l'esprit que l'art. 50 al. 1 let. b LEtr confère un droit à la poursuite du séjour en Suis­se, contrairement à l'art. 30 al. 1 let. b LEtr, qui est une disposition potestative (cf. ATF 138 II 393 consid. 3.1, 137 II 345 consid. 3.2.1, 137 II 1 consid. 3). En outre, comme l'art. 50 al. 1 let. b LEtr (en relation avec l'alinéa 2 de cette même disposition) vise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de la communauté conjugale suppose par ailleurs que, sur la base des circonstances du cas d'espèce, les conséquences pour la vie privée et familiale de la personne étrangère liées à ses conditions de vie après la perte du droit de séjour découlant de la communauté conjugale (art. 42 al. 1 et 43 al. 1 LEtr) soient d'une intensité considérable (cf. ATF 138 II 393 consid. 3.1, 138 II 229 consid. 3.1, 137 II 345 consid. 3.2.3), autrement dit de nature à "imposer" la poursuite du séjour en Suis­se, ainsi que l'indique l'art. 50 al. 1 let. b et al. 2 LEtr (cf. ATF 137 II 345 consid. 3.2.2, 137 II 1 consid. 4.1). Conformément au devoir de collaboration étendu qui lui incombe (cf. art. l'art. 90 LEtr), la personne étrangère doit rendre vraisemblable, par des moyens appropriés, l'existence de raisons personnelles majeures imposant la poursuite de son séjour en Suisse, liées par exemple à la gravité de ses difficultés de réintégration dans le pays de provenance ou à l'in­ten­sité des violences conjugales qu'elle a subies (cf. ATF 138 II 229 consid. 3.2.3, et la jurisprudence citée; arrêts du TF 2C_196/2014 du 19 mai 2014 consid. 3.2, 2C_968/2012 du 22 mars 2013 consid. 3.2; cf. également ATAF 2014/12 consid. 6).</w:t>
      </w:r>
    </w:p>
    <w:p>
      <w:r>
        <w:rPr>
          <w:b/>
        </w:rPr>
        <w:t>E. 7.1</w:t>
      </w:r>
    </w:p>
    <w:p>
      <w:r>
        <w:t>En l'espèce, il y a lieu de constater d'emblée que la recourante n'a jamais fait état de violences conjuga­les ou d'un mariage forcé. Il sied donc d'exa­miner, sous l'angle de l'art. 50 al. 2 LEtr (en relation avec l'art. 77 al. 2 OASA), si la prolongation de son autorisation de séjour se justifie en raison des difficultés de réintégration auxquelles elle serait confrontée en cas de retour dans son pays.</w:t>
      </w:r>
    </w:p>
    <w:p>
      <w:r>
        <w:rPr>
          <w:b/>
        </w:rPr>
        <w:t>E. 7.2</w:t>
      </w:r>
    </w:p>
    <w:p>
      <w:r>
        <w:t>Ainsi qu'il appert du libellé de l'art. 50 al. 2 LEtr, il ne suffit pas que la réintégration sociale de l'étranger dans son pays soit difficile; en­core faut-il qu'elle "semble fortement compromise" ("stark gefährdet", selon la version allemande). La ques­tion n'est donc pas de savoir s'il est plus facile pour la personne con­cernée de vivre en Suisse, mais uniquement d'examiner si, en cas de retour dans le pays d'origine, les conditions de sa réintégration personnelle, familiale et pro­fessionnelle seraient gravement compromises.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(cf. ATF 139 II 393 consid. 6; arrêt du TF 2C_204/2014 précité consid. 7.1). Cette disposition n'a donc pas pour but de garantir aux étrangers la situation la plus avantageuse pour eux, mais uniquement de parer à des situations de ri­gueur (cf. arrêts du TF 2C_689/2012 du 5 février 2013 con­sid. 3.3 et 2C_307/ 2012 du 26 juillet 2012 consid. 4.2).</w:t>
      </w:r>
    </w:p>
    <w:p>
      <w:r>
        <w:rPr>
          <w:b/>
        </w:rPr>
        <w:t>E. 7.3</w:t>
      </w:r>
    </w:p>
    <w:p>
      <w:r>
        <w:t>En l'espèce, le dossier révèle que la recourante (qui est arrivée en Suisse à l'âge de 35 ans) est née au Maroc et, plus particulièrement, à Casablanca, où elle a passé toute son enfance, son adolescence et la ma­­jeu­re partie de sa vie d'a­dulte, à savoir - entre autres les années dé­ci­­sives du­rant lesquelles se forge la personnalité en fonction notamment de l'environnement socioculturel (cf. ATAF 2007/45 consid. 7.6, et la jurisprudence citée). Durant son séjour en Suisse, l'intéressée n'a pas noué de liens spécialement étroits avec la population helvétique (cf. consid. 8.5 infra). C'est donc dans sa patrie qu'elle a ses principales atta­ches socia­les et culturelles. Il appert en outre des renseignements et documents ayant été fournis à la demande du Tribunal que la recourante, qui n'a pas d'enfants, est elle-même membre d'une fratrie de sept enfants. L'un de ses deux frères (qui est marié et père d'un enfant) et l'une de ses quatre soeurs (qui est mariée et mère de trois enfants) sont au bénéfice d'une autorisation d'établissement en Suisse. La majeure partie de sa famille vit toutefois au Maroc, à savoir sa mère (qui est veu­ve), ainsi que trois soeurs et un frère, tous quatre mariés et parents d'un à deux enfants chacun (cf. la détermination de la recourante du 27 avril 2015, ch. 5 et 6, et les pièces annexées; cf. également le recours, ch. 20, 64 et 65, 80 à 82, et les pièces annexées). L'intéressée invoque que, si elle est très liée à sa famille vivant en Suisse (notamment à la famille de son frère, chez qui elle est actuellement hébergée), elle ne peut compter sur aucun soutien de la part de sa famille restée au Maroc. Elle allègue notamment que son frère resté sur place est atteint d'une "ma­la­die psychologique grave" l'em­pê­chant de travailler. Elle ne produit tou­tefois qu'un certificat mé­dical succinct au contenu standardisé indiquant que "la personne examinée ce jour [...] est atteinte de troubles psychi­ques chroniques la mettant à char­ge de sa famille" (cf. pièce no 6/3 annexée à son recours et pièce no 19 annexée à sa détermination du 27 avril 2015), un document qui ne saurait assurément constituer une preuve irréfutable de ses dires. La recourante fait également valoir que sa réintégration au Maroc est fortement compromise, voire impossible, non seulement en regard de son âge (qui constitue un handicap pour la recherche d'un emploi), mais également en raison du rejet social et de l'opprobre de sa famille auxquels elle serait exposée du fait qu'elle a épousé une personne de confession chrétienne. Elle soutient à cet égard que, suite à son mariage avec un non musul­man, tous ses proches restés au Maroc l'auraient rejetée et que seuls certains d'entre eux (son père, aujourd'hui décédé, sa mère et le frère malade vivant avec eux) se seraient ravisés en raison de l'aide financière qu'elle leur apporte depuis la Suis­se. Selon ses dires, les liens qui l'uniraient actuellement à ces derniers se limiteraient toutefois aux avantages économiques qu'elle leur procure. A ce propos, il sied de relever d'emblée que le Tribunal fédéral a déjà eu l'occasion de constater que les difficultés familiales et sociales auxquelles une ressortissante marocaine peut être exposée dans son pays pour avoir épousé de son plein gré un non musulman (dont elle a divorcé dans l'intervalle) ne peuvent être considérées, en elles-mê­mes, comme constitutives de raisons personnelles majeures justifiant le renouvellement d'une autorisation de séjour sur la base de l'art. 50 al. 1 let. b LEtr (cf. arrêt du TF 2C_875/2012 du 22 février 2013 consid. 6.3; cf. dans le même sens, l'arrêt du TAF C_2719/2013 du 9 février 2015 consid. 10.1). A cela s'ajoute que les déclarations de la recourante sur ces différents points ont sensiblement varié en cours de procédure, de sorte qu'elles ap­paraissent sujettes à caution. En effet, dans un premier temps, l'intéressée a affirmé que ses difficultés de réintégration étaient liées au fait qu'elle n'avait "plus personne" au Maroc hormis ses parents âgés, qui étaient dans l'incapacité de l'accueillir (cf. sa détermination du 26 no­vem­bre 2012). Dans son recours, elle a révélé l'existence d'un frère et d'une soeur vivant au Maroc (en précisant que ce frère ne pouvait la soutenir du fait qu'il était malade et que le mari de sa soeur interdisait à celle-ci d'a­voir du contact avec elle) et a fait état, pour la première fois, de difficultés de réintégration dans la société marocaine et au sein de sa famille liées à son mariage avec un non musulman (cf. recours, ch. 19 à 21, 64, 75 à 82, 86 à 90). Dans sa réplique, elle a soutenu derechef qu'elle n'a­vait "plus de liens avec son pays d'origine". Et ce n'est qu'au terme de la présente procédure de recours qu'elle a révélé l'existence de deux autres soeurs établies au Maroc, arguant cette fois-ci qu'il s'agissait de person­nes extrémistes qui l'auraient elles aussi rejetée (cf. sa lettre du 21 août 2015 et sa détermination du 27 avril 2015, ch. 5). Au regard de la forte pro­pension de la recourante à modifier son discours en fonction des besoins de la cause, le Tribunal ne saurait accorder de crédit à l'allégation selon laquel­le la majeure partie de sa famille vivant au Maroc l'aurait rejetée en raison de son union (aujourd'hui dissoute) avec un non musulman. Cette affirmation apparaît d'au­tant moins crédible que toute sa famille est installée à Casablanca (ainsi qu'il ressort notamment des pièces nos 15, 18, 20 à 22 annexées à sa détermination du 27 avril 2015 et des pièces nos 7 et 8 annexées à son recours), la capitale économique et financière du Maroc, une agglo­mération moderne de plus de quatre millions d'habitants concentrant la majeure partie des activités économiques du pays. Ses perspectives de réintégration aux plans familial, social et professionnel ne sauraient donc être comparées à celle d'une compatriote issue d'un milieu rural, ainsi que l'observe l'autorité inférieure à juste titre dans sa réponse. Dans ces conditions, tout porte à penser que la recourante a de solides attaches familiales et sociales au Maroc. Le Tribunal, à l'instar de l'autorité inférieure, en veut pour preuve que l'intéressée a sollicité (et obtenu) plusieurs visas de retour après l'échéance le 26 jan­vier 2011 - de son ti­tre de séjour en vue d'entreprendre des voyages dans son pays. La recourante ne conteste pas s'être rendue "épisodiquement" au Maroc, mais soutient que ces voyages répondaient exclusive­ment à des nécessités médicales liées à l'état de santé de ses parents (cf. recours, ch. 83 et 84). Or, cette explication ne convainc pas, sachant que ses parents - en cas d'urgence médicale - pouvaient compter sur le soutien de quatre enfants établis sur place avec leurs familles respectives. Les voyages que l'intéressée a entrepris au Maroc au cours de ces dernières années constituent donc bel et bien un témoignage de la vivacité des liens (familiaux et sociaux) qu'elle a conservés dans son pays, malgré son séjour prolongé en Suisse. En conclusion, il convient d'admettre qu'en cas d'éventuel retour au Maroc, la recourante pourrait compter, si nécessaire, non seulement sur une aide financière ponc­tuelle de ses proches établis en Suisse, mais également sur le soutien d'une grande partie de sa famille restée sur place. Quant aux connaissances (dans le domaine de la cuisine orientale) et à l'expérience professionnelle qu'elle a acquises en cours d'emploi durant son séjour en Suisse (cf. consid. 8.4 infra), elles constituent également un atout propre à faciliter sa réintégration à Casablanca, ce que l'intéressée ne conteste pas (cf. recours, ch. 92). Force est de constater enfin que celle-ci ne s'est jamais prévalue de problèmes de santé particuliers.</w:t>
      </w:r>
    </w:p>
    <w:p>
      <w:r>
        <w:rPr>
          <w:b/>
        </w:rPr>
        <w:t>E. 7.4</w:t>
      </w:r>
    </w:p>
    <w:p>
      <w:r>
        <w:t>Un retour au Maroc - pays qui ne se trouve pas en proie à une guerre, à une guerre civile ou à une situation de violence généralisée - ne saurait donc exposer la recourante à des difficultés insurmontables.</w:t>
      </w:r>
    </w:p>
    <w:p>
      <w:r>
        <w:rPr>
          <w:b/>
        </w:rPr>
        <w:t>E. 8.1</w:t>
      </w:r>
    </w:p>
    <w:p>
      <w:r>
        <w:t>Il sied encore d'examiner si la recourante se trouve dans un cas individuel d'extrême gravité au sens de l'art. 31 al. 1 OASA, en tenant compte de l'ensemble des circonstances du cas d'espèce, tels notamment la durée de son séjour en Suisse, son intégration aux plans professionnel et social, sa volonté de prendre part à la vie économique et d'acquérir une formation, sa situation financière, son comportement, sa situation familiale, son état de santé et ses possibilités de réintégration dans son pays d'origine (cf. consid. 6.3 supra, et la jurisprudence citée).</w:t>
      </w:r>
    </w:p>
    <w:p>
      <w:r>
        <w:rPr>
          <w:b/>
        </w:rPr>
        <w:t>E. 8.2</w:t>
      </w:r>
    </w:p>
    <w:p>
      <w:r>
        <w:t>S'agissant de la durée du séjour de la recourante en Suisse, le Tribunal constate que l'intéressée est arrivée dans ce pays le 26 décembre 2005 et qu'elle y séjourne désormais depuis près de dix ans. On ne saurait toutefois perdre de vue que le simple fait de séjour­ner pendant une durée prolon­gée sur le territoire helvétique, même à titre légal, ne permet pas, à lui seul, d'admettre l'existen­ce d'un cas de rigueur (cf. ATAF 2007/16 consid. 7). Ceci vaut à plus forte raison dans le cas d'espèce que, selon la jurisprudence constante, les séjours sans autorisation (tels notamment ceux que l'intéressée a effectués à la faveur de la tolérance cantonale dont elle a bénéficié après l'échéance - le 26 janvier 2011 de son titre de séjour ou à la faveur de l'effet suspensif attaché au présent recours) ne peu­­vent être pris en considération que de manière limitée dans l'appréciation du cas rigueur (cf. ATF 137 II 1 consid. 4.3, 134 II 10 consid. 4.3, et la jurisprudence citée; arrêt du TF 2C_899/2014 du 3 avril 2015 consid. 4.1; ATAF 2007/45 consid. 6.3, et la jurisprudence citée). La durée du séjour de l'intéressée sur le territoire helvétique doit donc être relativisée.</w:t>
      </w:r>
    </w:p>
    <w:p>
      <w:r>
        <w:rPr>
          <w:b/>
        </w:rPr>
        <w:t>E. 8.3</w:t>
      </w:r>
    </w:p>
    <w:p>
      <w:r>
        <w:t>Certes, la recourante a toujours eu un comportement irréprochable. Elle n'a en particulier jamais eu maille à partir avec les services de police et la justice helvétiques et ne fait pas l'objet de poursuites ou d'actes de défaut de biens. Cela dit, il convient d'avoir à l'esprit qu'il s'agit là d'une attitude que l'on est en droit d'attendre de tout étranger qui souhaite obtenir un titre de séjour en Suisse (ou la prolongation de celui-ci) en se fondant sur des considérations humanitaires (dans le même sens, cf. Vuille/Schenk, L'article 14 alinéa 2 de la loi sur l'asile et la notion d'intégration, in: Cesla Amarelle [éd.], Pratiques en droit des migrations, L'intégration des étrangers à l'épreuve du droit suisse, Berne 2012, p. 122 s., étant rappelé que les critères du rigueur énumérés à l'art. 31 al. 1 OASA s'appliquent à la fois à l'art. 50 al. 1 let. b LEtr et à l'art. 14 LAsi; sur ce dernier point, cf. consid. 6.3 supra, § 1).</w:t>
      </w:r>
    </w:p>
    <w:p>
      <w:r>
        <w:rPr>
          <w:b/>
        </w:rPr>
        <w:t>E. 8.4</w:t>
      </w:r>
    </w:p>
    <w:p>
      <w:r>
        <w:t>S'agissant de l'intégration professionnelle de la recourante, de sa volon­té de participer à la vie économique et d'acquérir une formation et de sa situation financière, il appert notamment du dossier que l'in­téressée a travaillé dans un restaurant iranien en qualité d'aide-cui­si­nière - pour un salaire mensuel brut de l'ordre de 3'500 francs - à tout le moins depuis l'année 2008, et ce jusqu'à la fin du mois de février 2015 (cf. la détermination de la recourante du 27 avril 2015, ch. 1, et les pièces annexées, notamment le contrat de travail conclu le 1er avril 2013). A cet égard, il sied de relever que, par ordonnance du 18 mars 2015, le Tri­bu­nal, après avoir rendu la recourante attentive à son devoir de collaborer, avait invité celle-ci à produire jusqu'au 27 avril 2015 le certificat de salaire de son employeur pour l'année 2014, ainsi que ses "quatre" derniers décomptes de salaire. Or, force est de constater que, pour l'année 2015, l'intéressée n'a annexé à sa détermination du 27 avril 2015 que ses décomptes de salaire de janvier et de février 2015. Dans cette détermination (ch. 2 et ch. 6), elle a précisé avoir "mis en route" - avec le soutien de son em­ployeur un service trai­teur "indépendant" spécialisé dans la confection de pâtisseries, ajoutant qu'elle comptait développer cette "nouvel­le activité" de manière à "s'assurer prospérité et construction personnelle" en devenant "un acteur à part entière" de sa réussite économique. Elle s'est également expliquée longue­ment sur les cir­cons­tances qui avaient fait naître chez elle "sa vocation d'en­trepreneur". Dans le certificat de travail daté du 13 avril 2015 qu'elle a joint à la détermination susmentionnée, son employeur a par ailleurs loué les compéten­ces professionnelles et l'esprit d'entreprise dont elle avait fait preuve dans l'exercice de ses activités et indiqué qu'elle était désormais en­gagée en qualité de "gérante" pour diverses "missions" (développement de l'identité du restaurant, planification et créa­tion des menus, service, travail en cuisine, gestion du restaurant et gestion du personnel). Par ordonnance du 21 juillet 2015, le Tribunal, après avoir rendu une nou­velle fois la recourante attentive à son devoir de collaborer, a derechef invité celle-ci à produire des pièces attestant des revenus qu'elle avait réalisés à partir du mois de mars 2015 (tels des extraits mensuels de comptes bancaires, des décomptes de salaire, etc.). Or, l'intéressée n'a apporté aucune information complémentaire sur la manière dont elle subvenait à ses besoins depuis le mois de mars 2015, ni dans sa lettre du 21 août 2015, ni à ce jour (cf. let. J à L supra). Dans ces circonstances, le Tribunal se voit contraint de se prononcer en l'état du dossier, en fonction des éléments d'information qui y sont contenus, étant rappelé que, dans le cadre de l'appréciation des preuves, il est habilité à retenir en défaveur de la partie le refus par celle-ci de fournir les renseignements et moyens de preuve requis en violation de son devoir de collaborer (cf. art. 13 al. 2 PA, en relation avec l'art. 90 LEtr, ainsi que l'art. 40 PCF [RS 273], applicable par renvoi de l'art. 19 PA; ATF 138 II 229 consid. 3.2.3, 130 II 449 con­sid. 6.6.1; Krauskopf/Em­me­negger, in: Praxiskom­mentar VwVG, Wald­­mann/Weis­sen­ber­ger [éd.], 2009, ad art. 13, p. 309 n. 61; Christoph Auer, in: Auer/Mül­ler/Schindler [éd.], Kommen­tar zum Bundes­gesetz über das Verwaltungsverfahren [VwVG], 2008, ad art. 13, p. 230 ss spéc. n. 22 et 27). En l'occurrence, il est indéniable que la recourante s'est investie dans son travail entre 2008 et fin février 2015, faisant preuve de compétence et de dynamisme dans l'exercice de son activité d'aide-cuisi­niè­re, mais également de stabilité professionnelle. A cela s'ajoute que l'intéressée, malgré un salaire relativement modes­te (pour la région ge­ne­voise), est parvenue (du moins jusqu'à présent) à subvenir à ses besoins sans recourir à l'aide sociale, grâce au soutien de ses proches (cf. consid. 5.6 supra § 4 in fine et consid. 7.3 supra § 3 in initio). Cela dit, force est de constater que le parcours profession­nel de la recourante (qui a été accompli exclusivement au service d'un restaurant iranien) ne revêt pas un caractère exceptionnel. On ne saurait con­­sidérer en particulier que l'intéressée, au travers de l'activité qu'elle a exercée jusqu'à fin février 2015, ait acquis des qualifica­tions ou des connais­san­ces spécifi­ques que seule la poursuite de son séjour en Suisse lui permettrait de mettre à profit ou qu'elle ait réalisé une ascension professionnelle remarqua­­ble, circonstances suscepti­bles - à certai­nes con­­di­tions - de justifier l'octroi d'un permis humanitaire (cf. ATAF 2007/45 précité consid. 7.4 et 2007/44 consid. 5.3; Vuille/Schenk, op. cit., p. 115). De plus, malgré les connaissances de la langue française qu'elle avait acquises dès l'école primaire (cf. let. D supra) et la du­rée prolongée de son séjour en Suisse romande et bien qu'elle n'ait pas de famille à charge, la recourante n'a pas suivi en Suisse une véritable forma­­tion professionnelle susceptible de favoriser son insertion à long terme au marché du travail helvétique (ainsi qu'elle l'a reconnu dans sa détermination du 27 avril 2015, ch. 2). Rien ne permet dès lors de penser que l'intéressée (qui n'a pas démontré qu'el­le s'adonnait à une activité rémunératrice depuis le mois de mars 2015) serait en mesure d'assurer à long terme son indépendance financière dans ce pays.</w:t>
      </w:r>
    </w:p>
    <w:p>
      <w:r>
        <w:rPr>
          <w:b/>
        </w:rPr>
        <w:t>E. 8.5</w:t>
      </w:r>
    </w:p>
    <w:p>
      <w:r>
        <w:t>S'agissant de l'intégration sociale de la recourante, elle apparaît particulièrement limitée. En effet, bien qu'elle ait été exhortée par ordonnance du Tribunal du 18 mars 2015 à démontrer son intégration sociale en Suisse, la recourante n'a ver­sé en cau­se que des lettres de soutien de ses proches. Ceci laisse à penser que l'intéressée qui a évolué exclusivement dans le milieu professionnel de la restauration orientale (cf. consid. 8.4 supra) ne s'est pas créée d'attaches particulièrement étroites avec la population helvétique. La recourante l'admet d'ailleurs dans son recours (cf. recours, ch. 63 et 68, où elle a notamment fait valoir que son "implication relativement peu développée dans la vie associative" ne permettait pas de nier la réussite de son intégration; cf. également recours, ch. 65, où elle a expliqué qu'à ses yeux, ses attaches familiales en Suisse étaient "plus importantes qu'un simple réseau social, en particulier compte tenu de l'importance primordiale de la famille dans toute culture clanique, principalement dans les pays à confession musulmane comme le Maroc.").</w:t>
      </w:r>
    </w:p>
    <w:p>
      <w:r>
        <w:rPr>
          <w:b/>
        </w:rPr>
        <w:t>E. 8.6</w:t>
      </w:r>
    </w:p>
    <w:p>
      <w:r>
        <w:t>Quant à la situation personnelle et familiale de la recourante, elle ne saurait plaider en faveur de la poursuite de son séjour en Suisse. En effet, comme on l'a vu, l'intéressée n'a pas d'enfants et ses attaches prépondérantes aux plans familial, social et culturel se situent au Maroc. Le Tribunal n'i­gno­re pas que les perspectives offertes aux femmes seules (célibataires ou divorcées) ayant dépassé la quarantaine sont plus attractives en Suisse qu'au Maroc. En considération de l'ensemble des circonstances afférentes à la présente cause (cf. consid. 7.3 et 7.4 supra), notam­­­ment du fait que la recouran­te provient de Casablanca, il considère néan­­moins que la situation de l'intéressée ne s'op­­pose pas à un retour dans son pays.</w:t>
      </w:r>
    </w:p>
    <w:p>
      <w:r>
        <w:rPr>
          <w:b/>
        </w:rPr>
        <w:t>E. 8.7</w:t>
      </w:r>
    </w:p>
    <w:p>
      <w:r>
        <w:t>Dans ces conditions, le Tribunal, à l'instar de l'autorité inférieu­re, arrive à la conclu­sion que la recourante ne se trouve pas dans un cas individuel d'extrême justifiant la prolongation de son autorisation de séjour.</w:t>
      </w:r>
    </w:p>
    <w:p>
      <w:r>
        <w:rPr>
          <w:b/>
        </w:rPr>
        <w:t>E. 9.1</w:t>
      </w:r>
    </w:p>
    <w:p>
      <w:r>
        <w:t>C'est également à juste titre que l'autorité inférieure a ordonné l'exécution de cette mesure. En effet, pour les motifs exposés plus haut (cf. consid. 7.3 et 7.4 et consid. 8.6 supra), l'exé­cution du renvoi de la recourante ne saurait être considérée comme illicite ou inexigible au sens de l'art. 83 al. 1, 3 et 4 LEtr. En outre, l'intéressée n'invoque pas que son refoulement à destination du Maroc s'avérerait matériellement impossible au sens de l'art. 83 al. 1 et 2 LEtr.</w:t>
      </w:r>
    </w:p>
    <w:p>
      <w:r>
        <w:rPr>
          <w:b/>
        </w:rPr>
        <w:t>E. 9.2</w:t>
      </w:r>
    </w:p>
    <w:p>
      <w:r>
        <w:t>Dans la mesure où la recourante n'obtient pas la prolongation de son autorisation de séjour, c'est à bon droit que l'autorité inférieure a prononcé son renvoi de Suisse, conformément à l'art. 64 al. 1 let. c LEtr.</w:t>
      </w:r>
    </w:p>
    <w:p>
      <w:r>
        <w:rPr>
          <w:b/>
        </w:rPr>
        <w:t>E. 10.1</w:t>
      </w:r>
    </w:p>
    <w:p>
      <w:r>
        <w:t>En conséquence, le Tribunal est amené à conclure que la déci­sion querellée est conforme au droit et opportune (cf. art. 49 PA).</w:t>
      </w:r>
    </w:p>
    <w:p>
      <w:r>
        <w:rPr>
          <w:b/>
        </w:rPr>
        <w:t>E. 10.2</w:t>
      </w:r>
    </w:p>
    <w:p>
      <w:r>
        <w:t>Partant, le recours doit être rejeté.</w:t>
      </w:r>
    </w:p>
    <w:p>
      <w:r>
        <w:rPr>
          <w:b/>
        </w:rPr>
        <w:t>E. 10.3</w:t>
      </w:r>
    </w:p>
    <w:p>
      <w:r>
        <w:t>Au vu de l'issue de la cause, les frais de procédure doivent être mis à la charge de la recourante (cf. art. 63 al. 1 PA, en relation avec les art. 1ss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