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C-5207/2011 vom 13. Februar 2013</w:t>
      </w:r>
    </w:p>
    <w:p>
      <w:r>
        <w:t>Bundesverwaltungsgericht, 2013-02-13, IT</w:t>
      </w:r>
    </w:p>
    <w:p>
      <w:r>
        <w:rPr>
          <w:b/>
        </w:rPr>
        <w:t xml:space="preserve">Quelle: </w:t>
      </w:r>
      <w:r>
        <w:t>https://mcp.opencaselaw.ch/entscheid/bvger_C-5207_2011</w:t>
      </w:r>
    </w:p>
    <w:p>
      <w:r>
        <w:t>FR: TAF C-5207/2011 du 13 février 2013</w:t>
      </w:r>
    </w:p>
    <w:p>
      <w:r>
        <w:t>IT: TAF C-5207/2011 del 13 febbraio 2013</w:t>
      </w:r>
    </w:p>
    <w:p>
      <w:pPr>
        <w:pStyle w:val="Heading2"/>
      </w:pPr>
      <w:r>
        <w:t>Regeste</w:t>
      </w:r>
    </w:p>
    <w:p>
      <w:r>
        <w:t>Persone soggette al diritto in materia di asilo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TAF che nella presente fattispecie statuisce in via definitiva (cfr. art. 1 cpv. 2 LTAF in relazione con l'art. 83 lett. c cifra 2 della legge del 17 giugno 2005 sul Tribunale federale [LTF, RS 173.110]).</w:t>
      </w:r>
    </w:p>
    <w:p>
      <w:r>
        <w:rPr>
          <w:b/>
        </w:rPr>
        <w:t>E. 1.2</w:t>
      </w:r>
    </w:p>
    <w:p>
      <w:r>
        <w:t>Salvo i casi in cui la LAsi non disponga altrimenti, la procedura davanti al Tribunale è retta dalla PA, dalla LTAF e dalla LTF (cfr. art. 6 LAsi).</w:t>
      </w:r>
    </w:p>
    <w:p>
      <w:r>
        <w:rPr>
          <w:b/>
        </w:rPr>
        <w:t>E. 1.3</w:t>
      </w:r>
    </w:p>
    <w:p>
      <w:r>
        <w:t>A._______ è destinatario della decisione impugnata ed ha dunque il diritto di ricorrere (art. 48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nessun caso dai motivi del ricorso (cfr. art. 62 cpv. 4 PA). Rilevante è in primo luogo la situazione di fatto al momento del giudizio (cfr. DTAF 2011/1 consid. 2 e giurisprudenza citata, DTAF 2011/43 consid. 6.1; DTAF 2011/43 consid. 6.1).</w:t>
      </w:r>
    </w:p>
    <w:p>
      <w:r>
        <w:rPr>
          <w:b/>
        </w:rPr>
        <w:t>E. 3.1</w:t>
      </w:r>
    </w:p>
    <w:p>
      <w:r>
        <w:t>Secondo il tenore dell'art. 14 cpv. 2 LAsi, il Cantone può, con il benestare dell'UFM, rilasciare un permesso di dimora alle persone attribuitegli conformemente alle disposizioni in vigore in materia d'asilo. A tale scopo i seguenti criteri devono essere ossequiati: a) l'interessato si trova in Svizzera da almeno cinque anni dalla presentazione della domanda; b) il luogo di soggiorno dell'interessato era sempre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(cfr. DTAF 2009/40 consid. 3.1).</w:t>
      </w:r>
    </w:p>
    <w:p>
      <w:r>
        <w:rPr>
          <w:b/>
        </w:rPr>
        <w:t>E. 3.2</w:t>
      </w:r>
    </w:p>
    <w:p>
      <w:r>
        <w:t>La procedura di rilascio di un permesso di dimora secondo l'art. 14 cpv. 2 LAsi deve essere avviata dai cantoni che intendono fare uso di tale possibilità (cfr. 14 cpv. 3 LAsi). La competenza decisionale spetta tuttavia all'UFM che può rifiutare la sua approvazione o limitare la portata della decisione cantonale (cfr. art. 14 cpv. 2 LAsi e art. 86 dell'ordinanza sull'ammissione, il soggiorno e l'attività lucrativa [OASA, RS 142.201] in relazione con l'art. 99 della legge federale del 16 dicembre 2005 sugli stranieri (LStr, RS 142.20). Contrariamente alle altre procedure in materia di diritto sugli stranieri la persona interessata ha qualità di parte unicamente nella procedura di approvazione dinanzi all'UFM (art. 14 cpv. 4 LAsi), ovvero a decorrere dalla richiesta presentata dal Cantone.</w:t>
      </w:r>
    </w:p>
    <w:p>
      <w:r>
        <w:rPr>
          <w:b/>
        </w:rPr>
        <w:t>E. 4.1</w:t>
      </w:r>
    </w:p>
    <w:p>
      <w:r>
        <w:t>Per quanto attiene invece i criteri materiali per l'apprezzamento di un "caso di rigore personale" giusta l'art. 14 cpv. 2 LAsi, essi erano elencati sino al 1° gennaio 2007 nell'art. 33 dell'ordinanza 1 sull'asilo relativa a questioni procedurali dell'11 agosto 1999 (Ordinanza 1 sull'asilo, OAsi 1)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 a), il rispetto dei principi dello Stato di diritto da parte del richiedente (let. b), la situazione familiare in particolare il momento e la durata della scolarizzazione dei figli (let. c), la situazione finanziaria nonché la volontà di partecipare alla vita economica e di acquisire una formazione (let. d), la durata della presenza in Svizzera (let. e), lo stato di salute (let. f), nonché la possibilità di un reinserimento nel Paese d'origine (let.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Tribunale amministrativo federale C-3811/2007 del 6 gennaio 2010 consid. 6 e riferimenti ivi citati). Con riferimento al tenore dell'art. 31 cpv. 1 OASA come pure alla giurisprudenza sviluppata in merito va indicato però che nell'apprezzamento del "caso di rigore" occorre tener conto delle circostanze della fattispecie, di modo che i criteri enunciati dalla disposizione legale non costituiscono un catalogo esaustivo e non devono essere adempiuti cumulativamente (cfr. DTAF 2009/40 consid. 6.2).</w:t>
      </w:r>
    </w:p>
    <w:p>
      <w:r>
        <w:rPr>
          <w:b/>
        </w:rPr>
        <w:t>E. 4.2</w:t>
      </w:r>
    </w:p>
    <w:p>
      <w:r>
        <w:t>Il Tribunale ha inoltre avuto l'occasione di pronunciarsi di recente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Orbene secondo la prassi e la giurisprudenza relative ai casi personali di estrema gravità, sviluppate in relazione a 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(cfr. DTAF precitato consid. 6.1; DTAF 2007/45 consid. 4.2; DTF 130 II 39 consid. 3).</w:t>
      </w:r>
    </w:p>
    <w:p>
      <w:r>
        <w:rPr>
          <w:b/>
        </w:rPr>
        <w:t>E. 5.1</w:t>
      </w:r>
    </w:p>
    <w:p>
      <w:r>
        <w:t>Con riferimento alla prima condizione posta dall'art. 14 cpv. 2 LAsi, ovvero la presenza dell'interessato in Svizzera da almeno cinque anni dalla presentazione della domanda di asilo, il Tribunale ricorda che i dibattiti parlamentari (cfr. Bollettino ufficiale dell'Assemblea federale [BU] 2005 pag. 342 [intervento Sommeruga] e 2005 pag. 1164 [intervento Vermot Mangold]) hanno chiaramente indicato che il riconoscimento di un caso di rigore ai sensi dell'art. 14 cpv. 2 LAsi si applica unicamente a coloro che sono restati in Svizzera, dopo il rifiuto della propria domanda di asilo, per ragioni che non sono riconducibili a propria colpa (cfr. decisioni del Tribunale amministrativo federale C-6584/2008 del 26 luglio 2011 consid. 7.1 e C-2868/2010 consid. 5.1). In proposito A._______ è entrato in Svizzera il 18 marzo 2004 ed ha depositato il medesimo giorno una domanda di asilo, la quale è stata definitivamente rifiutata con sentenza del TAF del 7 luglio 2010. Durante il suo soggiorno, egli ha beneficiato di un permesso N e, nel quadro della richiesta del permesso di dimora ex art. 14 cpv. 2 LAsi, ha presentato il passaporto liberiano corrispondente alle generalità che ha sempre dichiarato. In questo contesto il ricorrente ha soggiornato e soggiorna tutt'ora in Svizzera nel rispetto delle regole e soddisfa la prima condizione di residenza da almeno 5 anni.</w:t>
      </w:r>
    </w:p>
    <w:p>
      <w:r>
        <w:rPr>
          <w:b/>
        </w:rPr>
        <w:t>E. 5.2</w:t>
      </w:r>
    </w:p>
    <w:p>
      <w:r>
        <w:t>Quanto alla seconda condizione cumulativa enunciata dall'art. 14 cpv. 2 LAsi, il Tribunale costata, così come indicato nel preavviso cantonale, che il luogo di soggiorno di A._______ è sempre stato conosciuto dalle autorità (cfr. decisione di preavviso positivo ex art. 14 cpv. 2 LAsi del 4 maggio 2011).</w:t>
      </w:r>
    </w:p>
    <w:p>
      <w:r>
        <w:rPr>
          <w:b/>
        </w:rPr>
        <w:t>E. 5.3.1</w:t>
      </w:r>
    </w:p>
    <w:p>
      <w:r>
        <w:t>Dagli atti di causa non emerge con chiarezza se A._______ abbia avuto una buona integrazione nella comunità locale. Infatti, ad eccezione dell'attestazione di B._______ SA che si esprime sostanzialmente sulle qualità professionali del ricorrente, si deve costatare la mancanza di documentazione attestante la partecipazione dello stesso alla vita sociale e comunitaria della regione, in particolare la partecipazione ad associazioni, fondazioni o società sportive, come pure la mancanza di attestazioni di conoscenti e amici. Dal punto di vista dell'integrazione professionale e dell'acquisizione di una formazione specifica, non risulta dall'incarto che A._______ abbia conseguito una formazione professionale o conseguito una specializzazione in Svizzera. All'attività di operaio agricolo per B._______ si aggiunge solamente l'attività presso la C._______ Ticino, quale operaio generico nello smontaggio e nel frazionamento del materiale elettrico ed elettronico (cfr. scritto di C._______ Ticino Pollegio del 25 agosto 2010). Ciò detto, l'integrazione socio-professionale del ricorrente, paragonata a quella della media degli stranieri in Svizzera da diversi anni, non riveste un carattere eccezionale. Inoltre, senza mettere in discussione gli sforzi profusi dallo stesso, il Tribunale non può tuttavia considerare che essi abbiano generato dei legami così profondi e duraturi tali che non si possa più ragionevolmente prendere in considerazione un ritorno nel suo paese d'origine. In particolare il ricorrente non ha acquisito delle conoscenze o delle qualificazioni specifiche tali che non possano essere sfruttate in Liberia né ha fatto prova di un'evoluzione professionale in Svizzera talmente riguardevole da giustificare a lei sola l'ammissione di un caso di rigore ai sensi dell'art. 14 cpv. 2 LAsi; e ciò, nonostante il certificato di lavoro favorevole rilasciato dal datore di lavoro, in cui lo si definisce una persona educata, volonterosa e mansueta (cfr. dichiarazione di B._______ SA del 15 settembre 2011).</w:t>
      </w:r>
    </w:p>
    <w:p>
      <w:r>
        <w:rPr>
          <w:b/>
        </w:rPr>
        <w:t>E. 5.3.2</w:t>
      </w:r>
    </w:p>
    <w:p>
      <w:r>
        <w:t>Per quanto attiene alla reintegrazione nel proprio Paese di origine, il Tribunale evidenzia che il ricorrente, contrariamente da quanto affermato in occasione dell'audizione al Centro di registrazione di Chiasso (cfr. verbale del 24 marzo 2004), ha dichiarato che la propria madre risiederebbe in qualità di profuga in Ghana (cfr. ricorso, pag. 4) . Tale aspetto non è comunque atto a ricoprire un aspetto essenziale nella valutazione operata dal TAF, nella misura in cui A._______ ha vissuto nel proprio Paese d'origine sino all'età di 20 anni, trascorrendovi dunque l'infanzia e l'adolescenza, ovvero i momenti importanti per apprendere gli usi e i costumi del proprio Paese di origine. Questo Tribunale ha inoltre osservato, con sentenza del 7 luglio 2010 nell'ambito della procedura d'asilo, che il ricorrente, essendo di giovane età, avendo un'esperienza quale contadino e non avendo problemi di salute (ciò che è ancora attuale, cfr. certificato medico del 14 settembre 2010), adempie i presupposti per formulare una prognosi favorevole con riferimento alle effettive possibilità di reinserimento sociale in Liberia. Ne discende che, benché non risulti priva di difficoltà e dopo un periodo di adattamento, è immaginabile una reintegrazione sociale e professionale del ricorrente nel proprio Paese d'origine. Quanto alle presunte minacce proferite nei suoi confronti in Liberia, di cui egli ha accennato nel verbale di audizione presso il centro di registrazione di Chiasso il 18 marzo 2004, esse non sono state ritenute sufficientemente corroborate da elementi di seria consistenza (cfr. sentenza TAF D-7185/2007 del 7 luglio 2010, pag. 7 e 8).</w:t>
      </w:r>
    </w:p>
    <w:p>
      <w:r>
        <w:rPr>
          <w:b/>
        </w:rPr>
        <w:t>E. 5.3.3</w:t>
      </w:r>
    </w:p>
    <w:p>
      <w:r>
        <w:t>Il Tribunale non ignora il fatto che il ritorno in Patria dopo un soggiorno di diversi anni in Svizzera possa comportare delle difficoltà. Effettivamente, una volta rientrato nel suo Paese d'origine, il ricorrente si troverà indubbiamente in una situazione meno favorevole di quella vissuta in Svizzera. La sua situazione sarà tuttavia simile a quella di molti altri suoi connazionali rimasti in Liberia. Tale circostanza non rappresenta tuttavia una ragione sufficiente per poter beneficiare di un permesso di soggiorno fondato sulla base di un caso di estrema gravità personale in quanto lo scopo di questo permesso non è quello di sottrarre l'interessato alle condizioni di vita del suo Paese d'origine. Infatti egli deve trovarsi in una situazione personale di estrema gravità che renda impossibile esigere da lui il riadattamento alla sua esistenza passata. Come già rilevato da questa Corte (cfr. DTAF 2007/16 consid. 10), non vengono prese in considerazione le circostanze generali (economiche, sociali o sanitari) a cui è confrontata l'insieme della popolazione rimasta in Patria e a cui la persona interessata sarà confrontata al suo ritorno, salvo nel caso in cui quest'ultima può far valere delle difficoltà concrete e proprie alla sua situazione particolare. Ciò non è il caso nella presente fattispecie. 6.A fronte di quanto menzionato, sebbene A._______, abbia sempre rispettato l'ordinamento giuridico elvetico, mantenuto una buona condotta nel corso del suo soggiorno e non vi siano procedure esecutive né attestati di carenza beni nei suoi confronti (cfr. ultima dichiarazione del 15 settembre 2010), le circostanze in esame non sono tali da poter ritenere che egli si trovi in una situazione di grave caso di rigore ai sensi dell'art. 14 cpv. 2 LAsi, pertanto l'autorità inferiore ha rifiutato a ragione l'approvazione al rilascio di un permesso di dimora. Ne discende che l'UFM con la decisione del 17 agosto 2011 non ha violato il diritto federale, né abusato del suo potere d'apprezzamento; l'autorità di prime cure non ha accertato in modo inesatto o incompleto i fatti giuridicamente rilevanti ed inoltre la decisione non è inadeguata (art. 106 cpv. 1 LAsi e 49 PA). Per questi motivi il ricorso va respinto. 7.Visto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Esse sono fissate a fr. 800.- e vengono compensate con l'anticipo versato.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