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C-5202/2007 vom 30. November 2010</w:t>
      </w:r>
    </w:p>
    <w:p>
      <w:r>
        <w:t>Bundesverwaltungsgericht, 2010-11-30, FR</w:t>
      </w:r>
    </w:p>
    <w:p>
      <w:r>
        <w:rPr>
          <w:b/>
        </w:rPr>
        <w:t xml:space="preserve">Quelle: </w:t>
      </w:r>
      <w:r>
        <w:t>https://mcp.opencaselaw.ch/entscheid/bvger_C-5202_2007</w:t>
      </w:r>
    </w:p>
    <w:p>
      <w:r>
        <w:t>FR: TAF C-5202/2007 du 30 novembre 2010</w:t>
      </w:r>
    </w:p>
    <w:p>
      <w:r>
        <w:t>IT: TAF C-5202/2007 del 30 novembre 2010</w:t>
      </w:r>
    </w:p>
    <w:p>
      <w:pPr>
        <w:pStyle w:val="Heading2"/>
      </w:pPr>
      <w:r>
        <w:t>Regeste</w:t>
      </w:r>
    </w:p>
    <w:p>
      <w:r>
        <w:t>Evaluation de l'invalidité</w:t>
      </w:r>
    </w:p>
    <w:p>
      <w:pPr>
        <w:pStyle w:val="Heading2"/>
      </w:pPr>
      <w:r>
        <w:t>Erwägungen</w:t>
      </w:r>
    </w:p>
    <w:p>
      <w:r>
        <w:rPr>
          <w:b/>
        </w:rPr>
        <w:t>E. 1.1.1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contre les décisions prises par l'OAIE. Demeurent réservées les exceptions - non réalisées en l'espèce - prévues à l'art. 32 LTAF.</w:t>
      </w:r>
    </w:p>
    <w:p>
      <w:r>
        <w:rPr>
          <w:b/>
        </w:rPr>
        <w:t>E. 1.1.2</w:t>
      </w:r>
    </w:p>
    <w:p>
      <w:r>
        <w:t>En l'espèce, bien que l'OAI VS ait enregistré et examiné la demande de prestations déposée par A._______ en mai 2003, c'est l'OAIE qui a procédé à la notification des décisions litigieuses des 29 juin et 5 juillet 2007, estimant, dans une écriture du 13 septembre 2007 (TAF C-5202/2007 pce 8), qu'il était compétent dans la mesure notamment où le recourant était au bénéfice d'un permis pour étranger de courte durée (livret L) et que le chiffre marginal 1028 des Directives sur l'assujettissement aux assurances AVS et AI (DAA) précise « qu'un séjour longue durée ne suffit, en règle générale, pas pour créer un domicile lorsque des prescriptions de droit public [...] interdisent la réalisation de cette intention, [ce qui est] notamment le cas lorsque l'intéressé est au bénéfice d'une autorisation de séjour de courte durée, dans certaines circonstances bien qu'il dispose d'une autorisation de travail de durée limitée ».</w:t>
      </w:r>
    </w:p>
    <w:p>
      <w:r>
        <w:rPr>
          <w:b/>
        </w:rPr>
        <w:t>E. 1.1.3</w:t>
      </w:r>
    </w:p>
    <w:p>
      <w:r>
        <w:t>Aux termes de l'art. 55 al. 1 LAI, l'office AI compétent est, en règle générale, celui du canton dans lequel l'assuré est domicilié au moment où il exerce son droit aux prestations. Le Conseil fédéral a institué un office de l'assurance-invalidité pour les assurés résidant à l'étranger (art. 56 LAI). Or, en application de l'art. 13 al. 1 de la loi fédérale du 6 octobre 2000 sur la partie générale du droit des assurances sociales (LPGA, RS 830.1), entrée en vigueur le 1er janvier 2003 et applicable à l'assurance-invalidité en vertu des art. 2 LPGA et 1 al. 1 LAI, le domicile d'une personne est déterminé à l'aune des art. 23 à 26 du Code civil suisse du 10 décembre 1907 (CC; RS 210). Il s'agit du lieu où une personne réside avec l'intention de s'y établir (art. 23 al. 1 CC), soit le lieu où se trouve le centre de ses intérêts personnels et professionnels.</w:t>
      </w:r>
    </w:p>
    <w:p>
      <w:r>
        <w:rPr>
          <w:b/>
        </w:rPr>
        <w:t>E. 1.1.4</w:t>
      </w:r>
    </w:p>
    <w:p>
      <w:r>
        <w:t>Il ne fait pas de doute, à la lecture des actes du dossier, que le recourant, célibataire et sans enfant, a effectivement sa résidence en Suisse, où il s'est établi, s'est acquitté de ses obligations fiscales, où il a eu son lieu de travail et a développé des relations personnelles et sociales. S'agissant de l'autorisation de séjour de courte durée (permis L CE/AELE) dont le recourant est titulaire et qui, du point de vue de l'OAIE, empêcherait la constitution d'un domicile, le Tribunal fédéral a indiqué, dans un arrêt 9C_914/2008 du 31 août 2009 consid. 6.1 (et les références citées), que si la notion de droit civil reprise en droit des assurances sociales, comme cela est le cas de l'art. 13 LPGA, pouvait certes s'interpréter différemment, et s'il avait déjà jugé, à cet égard, que la condition relative à la volonté d'une personne de s'établir durablement en un lieu n'était pas remplie lorsqu'il existait des empêchements de droit public, l'obtention d'une autorisation de séjour ou d'établissement de la part de la police des étrangers n'était toutefois pas un critère décisif pour déterminer si une personne s'était valablement constituée un domicile au sens du droit civil (ATF 125 V 76 consid. 2a; voir également arrêt du Tribunal fédéral des assurances K 34/04 du 2 août 2005 consid. 3). La Haute Cour a en outre rappelé avoir clairement exclu les décisions de la police des étrangers de la liste des empêchements de droit public en admettant la constitution d'un domicile, et par conséquent l'assujettissement à l'AVS, d'une personne sans activité lucrative qui contestait son affiliation d'office au motif qu'elle ne bénéficiait d'aucun permis de séjour. On ne saurait dès lors, comme l'a fait l'OAIE, déduire du type d'autorisation de séjour dont est titulaire l'assuré que ce dernier n'a pas valablement constitué de domicile en Suisse, d'autant que ses actes, et en premier lieu son activité professionnelle en Suisse, démontrent de manière reconnaissable son intention de constituer un tel domicile. Le Tribunal de céans considère par conséquent que le recourant répond de manière suffisante aux exigences de la doctrine et de la jurisprudence pour qu'il lui soit reconnu le domicile en Suisse. L'OAI VS n'a d'ailleurs pas douté de sa compétence pour enregistrer et examiner la demande de prestations AI au moment où A._______ l'a présentée, compétence pourtant établie en fonction du domicile de l'assuré.</w:t>
      </w:r>
    </w:p>
    <w:p>
      <w:r>
        <w:rPr>
          <w:b/>
        </w:rPr>
        <w:t>E. 1.1.5</w:t>
      </w:r>
    </w:p>
    <w:p>
      <w:r>
        <w:t>C'est donc à juste titre que cette demande a été instruite par l'OAI VS (art. 40 al. 1 let. a du règlement du 17 janvier 1961 sur l'assurance invalidité [RAI, RS 831.201]), qui, aux termes de l'art. 40 al. 3 RAI, aurait dû également édicter lui-même les décisions litigieuses. Toutefois, les décisions des offices AI territorialement incompétents - en l'occurrence l'OAIE - ne sont généralement pas nulles mais seulement annulables (arrêt du Tribunal fédéral I 232/03 du 22 janvier 2004 consid. 4.1 in Sozialversicherungsrecht [SVR] 2005 IV Nr 39; arrêt du Tribunal administratif fédéral C-2687/2006 du 27 août 2008 consid. 3.2); en effet, selon la jurisprudence, les principes d'économie de procédure permettent de renoncer en procédure de recours à l'annulation de la décision et au transfert à l'autorité qui serait compétente selon l'art. 40 RAI lorsque l'exception d'incompétence n'est pas soulevée par les parties et que la chose est en état d'être jugée (arrêt du Tribunal fédéral I 8/02 du 16 juillet 2002 consid. 2.4 en relation avec consid. 1.1, arrêt précité I 232/03 consid. 4.2.1). Ces conditions étant remplies dans le cas particulier, il n'y a pas lieu d'annuler la décision pour ce motif.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LPGA,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déposés en temps utile et dans les formes requises par la loi (art. 60 LPGA et art. 52 PA), les recours sont recevables.</w:t>
      </w:r>
    </w:p>
    <w:p>
      <w:r>
        <w:rPr>
          <w:b/>
        </w:rPr>
        <w:t>E. 2</w:t>
      </w:r>
    </w:p>
    <w:p>
      <w:r>
        <w:t>Les recours des 2 août et 4 septembre 2007 ont été formés par le même assuré contre deux décisions émanant de la même autorité et reposant sur un même état de faits. Ces recours soulèvent dans une large mesure des griefs identiques et portent sur des questions de droit communes, en particulier dans la mesure où la détermination du taux d'invalidité de l'assuré servira à établir tant le droit à une rente que le droit à un reclassement professionnel. Il se justifie par conséquent, en vertu du principe de l'économie de la procédure et ainsi que l'a requis le recourant, de joindre les causes et de statuer par un seul arrêt (PIERRE MOOR, Droit administratif, vol. II, Les actes administratifs et leur contrôle, 2e éd., Berne 2002, para 2.2.4.7).</w:t>
      </w:r>
    </w:p>
    <w:p>
      <w:r>
        <w:rPr>
          <w:b/>
        </w:rPr>
        <w:t>E. 3</w:t>
      </w:r>
    </w:p>
    <w:p>
      <w:r>
        <w:t>S'agissant du droit matériel applicable, il convient de préciser qu'à partir du 1er janvier 2004, la présente procédure est régie par la teneur de la LAI modifiée par la novelle du 21 mars 2003 (4e révision), eu égard au principe selon lequel les règles applicables sont celles en vigueur au moment où les faits juridiquement déterminants se sont produits (ATF 130 V 445 consid. 1.2). Lors de l'examen d'un éventuel droit à une prestation de l'assurance-invalidité né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2002 à la lumière des anciennes normes et, à partir de ce moment-là, des nouvelles. En outre, les décisions litigieuses datant du 29 juin 2007 et du 5 juillet 2007 et marquant la limite dans le temps du pouvoir d'examen de l'autorité de recours (ATF 130 V 445 consid. 1.2), les modifications introduites par la novelle du 6 octobre 2006 (5e révision), entrées en vigueur le 1er janvier 2008 (RO 2007 5129), ne sont pas prises en considération. Les dispositions de la LAI et de son ordonnance d'exécution seront donc citées dans leur teneur en vigueur jusqu'au 31 décembre 2007.</w:t>
      </w:r>
    </w:p>
    <w:p>
      <w:r>
        <w:rPr>
          <w:b/>
        </w:rPr>
        <w:t>E. 4.1</w:t>
      </w:r>
    </w:p>
    <w:p>
      <w:r>
        <w:t>Le recourant se plaint notamment d'un défaut de motivation des décisions litigieuses, faisant valoir que l'abattement de 10% consenti par l'Office AI sur le revenu d'invalide de l'assuré dans l'évaluation du taux d'invalidité n'a aucunement été expliqué, de sorte qu'il ne serait pas possible de savoir quels ont été les critères pris en compte par l'administration dans la détermination de cet abattement. Ceci revient à invoquer une violation du droit d'être entendu. Or, en raison du caractère formel de ce droit -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 il convient d'examiner ce grief en premier lieu.</w:t>
      </w:r>
    </w:p>
    <w:p>
      <w:r>
        <w:rPr>
          <w:b/>
        </w:rPr>
        <w:t>E. 4.2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4.3</w:t>
      </w:r>
    </w:p>
    <w:p>
      <w:r>
        <w:t>Les décisions litigieuses des 29 juin et 5 juillet 2007, de même que les projets des 17 et 18 avril 2007 précédents ces décisions et le formulaire « Evaluation du taux d'invalidité », que l'Office AI a joint aux décisions attaquées, ne donnent effectivement pas d'explication relative à la déduction de 10% retenue par l'administration sur le revenu d'invalide, bien que, pour autant, on ne puisse reprocher à la décision du 29 juin 2007 notamment, à l'argumentation de laquelle se réfère la décision du 5 juillet 2007, une motivation sommaire, dans la mesure où celle-ci s'applique, sur plusieurs pages, à répondre aux différents griefs soulevés par l'assuré en procédure d'audition (écriture du 16 mai 2007), ainsi que l'exige l'art. 74 RAI. Or il sied de relever à cet égard qu'aucun de ces griefs ne concernait l'abattement de 10% du revenu d'invalide, alors que l'évaluation du taux d'invalidité faisant mention de cet abattement avait déjà été annexée aux projets de décision des 17 et 18 avril 2007. Cela étant, il apparaît que l'Office AI n'a pas exposé les raisons qui l'ont conduit à accorder une réduction de 10% du salaire ressortant des statistiques, en particulier les facteurs dont elle a tenu compte dans son appréciation globale. Ce faisant, il n'a pas satisfait à l'obligation de motiver sa décision, telle qu'elle découle de l'art. 29 al. 2 Cst. et de la jurisprudence (ATF 126 V 75 consid. 5b/dd). Toutefois, il convient de relever qu'en l'espèce, le recourant a eu la possibilité de s'exprimer au sujet de l'abattement de 10% auquel a procédé l'Office AI, puisque, dans sa réponse du 19 octobre 2007 au recours du 2 août 2007, ce dernier a expliqué les raisons l'ayant conduit à retenir un tel abattement, réponse transmise ensuite à l'assuré, lequel n'a néanmoins plus fait d'observations à cet égard, notamment dans sa réplique du 31 janvier 2008. Or,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HÄFELIN/GEORG MÜLLER/FELIX UHLMANN, Allgemeines Verwaltungsrecht, 5e éd., Zurich/Bâle/Genève 2006, n. 1711; ANDREAS AUER/GIORGIO MALINVERNI/MICHEL HOTTELIER, Droit constitutionnel suisse, vol. II, Les droits fondamentaux, 2e éd., Berne 2006, n. 1347 ss). Certes, la réduction des salaires ressortant des statistiques relève en premier lieu de l'Office AI, qui dispose pour cela d'un large pouvoir d'appréciation; en conséquence, le juge des assurances sociales ne peut, sans motif pertinent, substituer son appréciation à celle de l'administration et doit s'appuyer sur des circonstances de nature à faire apparaître sa propre appréciation comme la mieux appropriée (arrêt du Tribunal fédéral I 133/07 du 21 janvier 2008 consid. 2.3 et les références citées). Toutefois, le Tribunal fédéral a également indiqué qu'en l'absence de motivation de la part de l'Office AI, les juges ne sont pas liés par l'abattement retenu par l'administration dans la décision attaquée et peuvent procéder à leur propre appréciation de la situation (arrêt du Tribunal fédéral I 133/07 du 21 janvier 2008 consid. 2.3; ATF 126 V 75 consid. 5b/dd). Enfin,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Il y a lieu dès lors de considérer que le vice invoqué est réparé en l'espèce et de renoncer au renvoi de l'affaire à l'autorité inférieure en raison de ce vice.</w:t>
      </w:r>
    </w:p>
    <w:p>
      <w:r>
        <w:rPr>
          <w:b/>
        </w:rPr>
        <w:t>E. 5</w:t>
      </w:r>
    </w:p>
    <w:p>
      <w:r>
        <w:t>Le litige au fond porte sur le droit du recourant aux prestations de l'assurance-invalidité.</w:t>
      </w:r>
    </w:p>
    <w:p>
      <w:r>
        <w:rPr>
          <w:b/>
        </w:rPr>
        <w:t>E. 6</w:t>
      </w:r>
    </w:p>
    <w:p>
      <w:r>
        <w:t>Pour avoir droit à une rente de l'assurance-invalidité suisse, le recourant doit remplir cumulativement les conditions suivantes: être invalide au sens de la LPGA/LAI et avoir versé des cotisations à l'AVS/AI durant une année au moins (art. 36 al. 1 LAI). En l'espèce, le recourant a versé des cotisations à l'AVS/AI pendant plus d'une année au total et remplit, partant, la condition de la durée minimale de cotisations.</w:t>
      </w:r>
    </w:p>
    <w:p>
      <w:r>
        <w:rPr>
          <w:b/>
        </w:rPr>
        <w:t>E. 7.1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7.4</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w:t>
      </w:r>
    </w:p>
    <w:p>
      <w:r>
        <w:rPr>
          <w:b/>
        </w:rPr>
        <w:t>E. 8.1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8.2</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9.1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9.2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9.3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(SVR 2001 IV n° 10 p. 28).</w:t>
      </w:r>
    </w:p>
    <w:p>
      <w:r>
        <w:rPr>
          <w:b/>
        </w:rPr>
        <w:t>E. 10.1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10.2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10.3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11</w:t>
      </w:r>
    </w:p>
    <w:p>
      <w:r>
        <w:t>En l'espèce, l'Office AI a considéré, par sa décision du 29 juin 2007, que si l'incapacité de travail de A._______ était totale dans son activité habituelle de serrurier en construction métallique, ainsi que dans une activité adaptée, dès le 14 juin 2002, date de l'accident professionnel dont il a été victime, il n'y avait ensuite, à partir du 27 avril 2004, aucune atteinte à la santé physique, mentale ou psychique invalidante susceptible de justifier une quelconque incapacité de travail de l'assuré dans toute activité adaptée à son état de santé. Le recourant conteste cette amélioration de sa capacité de travail et conclut à une invalidité de 100%, même au-delà du 27 avril 2004.</w:t>
      </w:r>
    </w:p>
    <w:p>
      <w:r>
        <w:rPr>
          <w:b/>
        </w:rPr>
        <w:t>E. 11.1</w:t>
      </w:r>
    </w:p>
    <w:p>
      <w:r>
        <w:t>Il est établi que le recourant souffre essentiellement d'une gonarthrose gauche tricompartimentale modérée avec un syndrome algique très sévère. Il est également fait état de troubles au niveau psychiatrique. Faute d'un état de santé stabilisé, la let. a de l'art. 29 al. 1 LAI est inapplicable; seule peut entrer en considération la let. b de cette disposition prévoyant une période d'attente d'une année à partir du début de l'incapacité de travail pertinente pour la détermination du début du droit à la rente.</w:t>
      </w:r>
    </w:p>
    <w:p>
      <w:r>
        <w:rPr>
          <w:b/>
        </w:rPr>
        <w:t>E. 11.2.1</w:t>
      </w:r>
    </w:p>
    <w:p>
      <w:r>
        <w:t>Au niveau somatique, nombreux sont les documents médicaux versés en cause et s'exprimant sur la capacité de travail de l'assuré. S'agissant des événements médicaux survenus depuis l'accident du 14 juin 2002, des diagnostics et des traitements subis, il appert qu'il n'existe pas ou peu de controverses parmi les médecins consultés.</w:t>
      </w:r>
    </w:p>
    <w:p>
      <w:r>
        <w:rPr>
          <w:b/>
        </w:rPr>
        <w:t>E. 11.2.1.1</w:t>
      </w:r>
    </w:p>
    <w:p>
      <w:r>
        <w:t>Ainsi, il ressort des éléments au dossier que le recourant a été victime, le 14 juin 2002, d'un accident du travail ayant provoqué une fracture bitubérositaire du plateau tibial avec déchirure en anse de sceau du ménisque externe du genou gauche. Il a subi le 24 juin 2002 une réduction sanglante et une ostéosynthèse du plateau tibial gauche, ainsi qu'une auto-greffe spongieuse du plateau tibial externe gauche et une résection du ménisque externe gauche, dont l'évolution a été qualifiée de normale et favorable, aux dires du Dr C._______, médecin traitant de l'assuré, dans un rapport du 27 août 2002. Puis a eu lieu, le 2 septembre 2002, un débridement et une fermeture secondaire de la plaie, en raison d'une déhiscence de plaie, dont l'évolution a là aussi été favorable, selon un rapport du 19 novembre 2002 notamment, établi par le Dr D._______, spécialiste en chirurgie orthopédique ayant traité l'assuré pour la déhiscence de plaie. A suivi un séjour à la Clinique j._______, du 14 janvier au 19 février 2003, pour une rééducation intensive et pour y soigner en particulier une algoneurodystrophie, dont le retrait a été observé dès septembre 2003 (rapport du Dr K._______, du service de chirurgie orthopédique et de réadaptation physique du Centre k._______ du 1er septembre 2003). Le rapport de la Clinique j._______ du 28 février 2003 relève notamment qu'à la fin du séjour, le recourant marche toujours avec deux cannes, la mobilité active en flexion-extension s'étant quelque peu améliorée, ce que note également le Dr D._______ dans un document du 13 mars 2003. Dès mars 2003, l'assuré est pris en charge au Centre k._______ pour y poursuivre un traitement de physiothérapie. Le 16 septembre 2003, il a été procédé à l'ablation du matériel d'ostéosynthèse et, le 20 janvier 2004, à un débridement arthroscopique confirmant une lésion méniscale externe déjà connue ainsi qu'une ancienne rupture du ligament croisé antérieur avec une stabilité clinique satisfaisante du genou, et révélant une chondrite. Il résulte des rapports des médecins, en particulier de celui du 28 avril 2004 du Dr Q._______, spécialiste en chirurgie orthopédique et expert, qu'au terme de ces divers traitements, les résultats sont bons, dans le sens d'une consolidation achevée des fractures, d'une excellente reconstruction et d'une cicatrisation des lésions cutanées, ainsi que d'un traitement de l'algodystrophie de Sudeck lege artis (voir également les rapports du Dr F._______ du 12 novembre 2002, du Dr G._______ du 26 novembre 2002, du Dr M._______ du 18 juin 2003 et du Dr K._______ du 1er septembre 2003). Il est toutefois également observé que le recourant marche toujours avec deux cannes, à tout le moins à l'extérieur, la démarche sans cannes étant très hésitante et avec une boiterie de décharge, et continue de se plaindre de douleurs au genou gauche (rapport E 213 du Dr C._______ du 24 février 2004, rapport du Dr G._______ du 5 mars 2004). Dès mars 2004, une arthrose post-traumatique tricompartimentale modérée du genou gauche est diagnostiquée (résultats d'examens du 5 mars 2004 du Dr O._______), trouble dégénératif que les médecins avaient pronostiqué au vu des blessures de l'assuré (rapport du Dr D._______ du 4 novembre 2002, rapports du Dr L._______ des 8 juillet et 13 octobre 2003), accompagnée d'un très sévère syndrome algique (rapport du Dr Q._______ du 10 mars 2006), avec gonalgies persistantes (courrier du Dr C._______ du 24 février 2005). A cet égard, des investigations complémentaires ont été menées en novembre 2006 auprès du Centre m._______, à la demande du recourant, par une série d'examens ordonnés par le Dr V._______, médecin responsable du SMR (rapports du Dr X._______ du 27 mars 2006 et du Dr V._______ du 22 octobre 2006), dont il ressort qu'il existe une lésion hétérogène au niveau de l'extrémité proximale du tibia, qui ne correspondrait pas cependant à une maladie de Sudeck, et dont le diagnostic différentiel serait à faire entre séquelles de fracture, infarctus osseux, remaniement osseux ou encore séquelle de l'éventuelle zone de prise de greffe osseuse, une ostéomyélite ne pouvant pas être exclue (résultats des examens des 17, 24 et 30 novembre 2006, réponse du Dr Q._______ du 7 février 2007). S'agissant de ce dernier diagnostic, il convient de noter, alors que le recourant en déduit une aggravation de son état de santé, qu'aucun des médecins s'étant prononcé à ce sujet n'a pu l'établir avec certitude: le Dr Q._______, consulté à ce propos, ne retient pas l'ostéomyélite parmi les diagnostics qu'il mentionne dans sa réponse du 7 février 2007, tandis que le Dr C._______, dans son certificat médical du 28 février 2007, exprime ses doutes quant à un tel diagnostic, le Dr Y._______, médecin interniste, spécialiste en rhumatologie et médecin traitant de l'assuré, se contentant pour sa part, dans son rapport du 15 mai 2007, de suspecter l'ostéomyélite, alors que le Dr Z._______, du service d'orthopédie et de traumatologie du Centre f._______, indique, après examen de l'assuré le 12 juin 2007, que les résultats biologiques parlent en défaveur d'une infection.</w:t>
      </w:r>
    </w:p>
    <w:p>
      <w:r>
        <w:rPr>
          <w:b/>
        </w:rPr>
        <w:t>E. 11.2.1.2</w:t>
      </w:r>
    </w:p>
    <w:p>
      <w:r>
        <w:t>Dès lors, il apparaît établi, pour l'autorité de céans, que le recourant souffre en définitive, au niveau somatique, une fois terminés les interventions et soins nécessaires au traitement des suites de l'accident du 14 juin 2002, d'une gonarthrose gauche tricompartimentale modérée avec très sévère syndrome algique, ainsi que l'a retenu en particulier le Dr V._______, dans ses rapports finaux des 9 avril et 11 septembre 2007. Les somaticiens observent par ailleurs, sur un plan objectif, une motricité conservée dans tous les compartiments musculaires du membre inférieur gauche et un genou gauche bien mobile, stable et correctement axé, signes d'une amélioration certaine de l'état de santé physique de l'assuré depuis les blessures survenues le 14 juin 2002, bien que, notamment, la marche se fasse toujours avec deux cannes et que le recourant se plaigne de douleurs au genou gauche, ce qu'au vu des rapports versés au dossier, aucun médecin somaticien ne parvient à expliquer, le Dr Q._______ relevant clairement une discordance entre les constatations cliniques et radiologiques et les plaintes du patient, et le caractère inexplicable des douleurs ressenties dans la pratique habituelle d'une gonarthrose modérée (rapports du 28 avril 2004 et du 10 mars 2006). La poursuite du traitement thérapeutique conservateur par l'administration d'une médication antalgique/anti-inflammatoire et par des mesures telles que la physiothérapie est conseillée, une solution chirurgicale étant inappropriée de l'avis des médecins (rapport E 213 du Dr C._______ du 24 février 2004, rapport du Dr Q._______ du 10 mars 2006, rapport du Dr Z._______ du 12 juin 2007). Enfin, dans un courrier du 18 octobre 2007, le Dr Y._______ indique que le recourant est actuellement très gêné par des douleurs lombaires irradiées au membre inférieur gauche, avec difficultés majeures pour la marche, indice d'une éventuelle aggravation de l'état de santé de l'assuré. Toutefois, ce document étant postérieur aux décisions contestées, il n'est pris en considération que dans la mesure où il concerne la période soumise à l'examen du Tribunal de céans, la décision litigieuse, ou, comme en l'espèce, les décisions litigieuses, qui datent du 29 juin et du 5 juillet 2007, marquant la limite dans le temps de cette période. Or, tel n'est pas le cas de ce courrier du Dr Y._______ qui relate manifestement l'état de santé de l'assuré au moment où il est rédigé, de sorte qu'il n'en sera pas tenu compte en la présente cause.</w:t>
      </w:r>
    </w:p>
    <w:p>
      <w:r>
        <w:rPr>
          <w:b/>
        </w:rPr>
        <w:t>E. 11.2.2</w:t>
      </w:r>
    </w:p>
    <w:p>
      <w:r>
        <w:t>S'agissant de l'influence de la pathologie décrite sur la capacité de travail du recourant, le Dr V._______, du SMR, a estimé, dans son rapport final du 9 avril 2007 - sur lequel s'est notamment fondé l'Office AI pour rendre les décisions litigieuses -, confirmé par son rapport final du 11 septembre 2007 établi en procédure de recours, que A._______ présentait une incapacité de travail de 100% dès le 14 juin 2002, puis, dès le 27 avril 2004, une pleine capacité dans l'exercice d'une activité adaptée à son état de santé, tenant compte de limitations fonctionnelles.</w:t>
      </w:r>
    </w:p>
    <w:p>
      <w:r>
        <w:rPr>
          <w:b/>
        </w:rPr>
        <w:t>E. 11.2.2.1</w:t>
      </w:r>
    </w:p>
    <w:p>
      <w:r>
        <w:t>Au vu des rapports médicaux versés au dossier, l'autorité de céans ne voit pas de raisons de ne pas suivre les conclusions du Dr V._______ quant à l'incapacité de travail totale de l'assuré pour la période allant du 14 juin 2002, jour de l'accident professionnel dont il a été victime, jusqu'au 27 avril 2004, dans la mesure où aucun des avis des médecins somaticiens consultés ne vient remettre en cause ces conclusions, que ne conteste pas, d'ailleurs, le recourant. Cette période coïncide en outre avec celle des traitements, en particulier chirurgicaux, reçus par l'assuré afin de soigner les suites de son accident, période pendant laquelle la reprise d'une activité professionnelle n'était manifestement pas exigible. Ainsi, le Dr B._______, du service d'orthopédie et de traumatologie du Centre f._______, qui, dans son rapport du 8 août 2002, relate les blessures dont a été victime l'assuré suite à l'accident du 14 juin 2002 et les soins prodigués le 24 juin 2002, fait état d'une incapacité de travail de 100% dès le 14 juin 2002. Puis, dans un rapport du 4 novembre 2002, le Dr D._______, qui a traité l'assuré au début du mois de septembre 2002 pour la déhiscence de plaie, indique, tout en notant que la plaie est en voie de guérison, que la reprise du travail n'est pas possible et ce, pour une durée indéterminée. Le rapport de la Clinique j._______ du 28 février 2003, établi suite au séjour de l'assuré du 14 janvier au 19 février 2003, conclut pour sa part que la situation médicale n'est pas encore stabilisée, la poursuite de la physiothérapie étant nécessaire, et que la capacité de travail est nulle, une réévaluation devant être faite au mois de mai 2003. Le Dr L._______, du service d'orthopédie et de traumatologie du Centre f._______, qui procédera ultérieurement à l'AMO, indique, dans un rapport du 31 mars 2003, que l'assuré est en arrêt de travail à 100% depuis son accident et, tout comme la Clinique j._______, conclut, dans son rapport suivant du 8 mai 2003, que la possibilité d'une reprise du travail doit être réévaluée. Dans deux documents des 3 et 16 juin 2003, le Dr C._______ confirme que A._______ est en arrêt de travail longue durée, le traitement n'étant pas terminé et des interventions chirurgicales étant encore à effectuer, et qu'il est impossible pour l'assuré de reprendre le travail pour l'instant, point qu'il précise encore dans un rapport médical et une annexe au rapport médical du 8 septembre 2003, estimant toujours que l'incapacité de travail de l'assuré est de 100% et qu'une évaluation en convalescence après les interventions prévues à l'automne 2003, notamment l'AMO, devrait permettre de mieux apprécier la capacité de travail résiduelle de l'assuré. Entre-temps, le 18 août 2003, le Dr D._______, dans un rapport médical et une annexe au rapport médical, retient lui aussi une incapacité de travail de 100% dès le 14 juin 2002 et un état stationnaire, et, bien qu'il note que des mesures professionnelles seraient opportunes, indique qu'il est trop tôt pour se prononcer sur les activités exigibles de l'assuré. Il est suivi à cet égard par le Dr L._______, dans un rapport du 13 octobre 2003 établi après l'AMO du 16 septembre 2003 et dans un courrier du 5 novembre 2003. Le 20 janvier 2004, le recourant subit une dernière intervention, soit une arthroscopie du genou gauche, qui confirme une lésion méniscale externe déjà connue ainsi qu'une ancienne rupture du ligament croisé antérieur avec une stabilité clinique satisfaisante du genou, et révèle une chondrite.</w:t>
      </w:r>
    </w:p>
    <w:p>
      <w:r>
        <w:rPr>
          <w:b/>
        </w:rPr>
        <w:t>E. 11.2.2.2</w:t>
      </w:r>
    </w:p>
    <w:p>
      <w:r>
        <w:t>Or, il s'avère, à la lecture du formulaire E 213, que le Dr C._______ a rempli à l'intention de la sécurité sociale portugaise, que déjà à la fin du mois de février 2004, la situation somatique de l'assuré s'est stabilisée, les traitements, excepté la physiothérapie, étant terminés et l'état de santé physique ne pouvant plus être amélioré, mis à part par une meilleure gestion des douleurs avec le temps au moyen de la médication antalgique, tout ayant été fait, de l'avis du Dr C._______. Ce dernier nuance ainsi, dans le formulaire E 213 du 24 février 2004, ses conclusions précédentes quant à l'incapacité de travail du recourant, et estime que si la gêne fonctionnelle et douloureuse du membre inférieur gauche que ressent l'assuré rend illusoire une activité comme son activité antérieure, l'invalidité étant à son sens totale dans cette activité, l'assuré demeure capable d'exercer de façon régulière, probablement à plein temps, une activité légère adaptée aux limitations fonctionnelles telles que la nécessité d'avoir une position de travail assise, d'éviter les longs déplacements, les travaux lourds, l'exposition à l'humidité, au froid et à la chaleur, et les ports de charges de plus de 5 kg. Il est suivi dans ses conclusions par le Dr G._______, médecin d'arrondissement de la CNA, qui conclut également, dans son rapport d'examen médical final du 5 mars 2004, que d'un point de vue somatique, rien ne devrait empêcher l'assuré de travailler en plein dans une activité légère, sédentaire et autorisant des positions alternées. L'autorité de céans constate néanmoins, ainsi que l'a relevé à juste titre, dans son avis du 2 avril 2004, le Dr P._______, premier médecin de l'assurance-invalidité à avoir été consulté, que si les deux rapports médicaux susmentionnés font clairement état d'une amélioration de la capacité de travail de l'assuré, ils ne permettent pas cependant de déterminer précisément à quel taux pourrait s'exercer une activité adaptée, le Dr C._______ affirmant que le recourant est capable d'exercer une telle activité de façon régulière, « probablement » à plein temps, et les conclusions du Dr G._______ restant au conditionnel. C'est dès lors à raison que le Dr P._______ a requis une expertise du Dr Q._______, spécialiste en chirurgie orthopédique, lequel, après avoir examiné l'assuré le 27 avril 2004, a rendu un rapport d'expertise le 28 avril 2004.</w:t>
      </w:r>
    </w:p>
    <w:p>
      <w:r>
        <w:rPr>
          <w:b/>
        </w:rPr>
        <w:t>E. 11.2.2.3</w:t>
      </w:r>
    </w:p>
    <w:p>
      <w:r>
        <w:t>Au regard des lignes directrices posées par la jurisprudence du Tribunal fédéral en ce qui concerne la manière d'apprécier expertises et rapports médicaux, ainsi que des exigences quant au contenu de ces rapports et expertises (voir consid. 10.2 et 10.3), l'autorité de céans estime que le rapport du Dr Q._______ est complet, motivé et cohérent. Il contient ainsi, outre un résumé du dossier dont l'assuré a confirmé l'exactitude, une anamnèse personnelle, familiale et professionnelle, note les plaintes du recourant et rapporte les résultats des examens clinique, locomoteur et neurologique auxquels a procédé l'expert; il se fonde en outre sur l'étude du dossier radiologique. Enfin, l'appréciation du cas est claire et méthodique, de même que sont claires, motivées et convaincantes les conclusions du Dr Q._______, de sorte qu'il convient de leur donner préséance, d'autant plus qu'elles sont entièrement confirmées dans le rapport d'expertise ultérieur établi à nouveau par le Dr Q._______ le 10 mars 2006, puis dans sa réponse au Dr V._______, du 7 février 2007. Ainsi, le Dr Q._______ constate, après examen de l'assuré, que les traitements administrés ont été bien menés, que les résultats sont objectivement bons et que les plaintes de l'assuré ne sont pas explicables par rapport aux constatations objectives. Il conclut donc qu'en raison de l'arthrose du genou, il existe des limitations fonctionnelles, qui ont pour conséquence une incapacité de travail totale dans l'ancienne activité du recourant, mais une capacité de travail entière dans une activité adaptée, s'effectuant essentiellement en position assise, avec de la marche de façon limitée, sans travaux lourds et sans port de charges. Dans son second rapport d'expertise, du 10 mars 2006, requis par le Dr V._______ pour réactualiser la situation sur le plan somatique, et que l'autorité de céans estime aussi complet, motivé et cohérent que le premier rapport, qu'il ne contredit d'ailleurs pas, le Dr Q._______ fait les mêmes observations et retient les mêmes conclusions qu'en 2004, soit une incapacité totale dans l'exercice de l'activité habituelle et une capacité de travail entière, avec un horaire normal, dans une activité adaptée, à savoir essentiellement en position assise, sans port de charges de plus de 5 kg et seulement occasionnellement, excluant les travaux lourds et limitant le périmètre de marche à 5-10 minutes à plat, et ce, en raison des problèmes de genou de l'assuré. Enfin, consulté une dernière fois par le Dr V._______ suite aux examens du genou effectués en novembre 2006 au Centre m._______, le Dr Q._______, dans sa réponse du 7 février 2007, confirme à nouveau ses conclusions précédentes, les résultats de ces examens n'apportant à son sens aucun argument qui irait à l'encontre de son appréciation de mars 2006.</w:t>
      </w:r>
    </w:p>
    <w:p>
      <w:r>
        <w:rPr>
          <w:b/>
        </w:rPr>
        <w:t>E. 11.2.2.4</w:t>
      </w:r>
    </w:p>
    <w:p>
      <w:r>
        <w:t>Or, outre qu'aucun des autres rapports médicaux versés au dossier n'est aussi détaillé, motivé et cohérent que les rapports d'expertise du Dr Q._______, il appert que mis à part les avis du Dr Y._______ et, pour certains, ceux du Dr C._______, aucune des prises de position des autres médecins qui se sont prononcés sur la capacité de travail, et parmi ceux-ci, nombre de médecins traitants du recourant, ne vient, au niveau somatique, remettre en cause les conclusions de l'expert. Déjà avant la première expertise du Dr Q._______ en avril 2004, les médecins, tout en concluant à une incapacité de travail totale pour l'instant, laissaient entendre que l'assuré pourrait certainement exercer par la suite une activité légère. Ainsi, dans un rapport du 4 novembre 2002, le Dr D._______ déclare qu'il faudra probablement procurer à l'assuré un travail approprié, et le 18 août 2003, que bien qu'il soit alors trop tôt pour se prononcer à cet égard, les activités exigibles de l'assuré devront probablement présenter un caractère sédentaire. Le Dr G._______, pour sa part, indique dans un rapport du 26 novembre 2002 que la reprise d'une activité lourde semble de toute manière compromise, et ajoute, dans son rapport d'examen final du 5 mars 2004 susmentionné, que du point de vue somatique, l'assuré pourrait travailler en plein dans une activité légère, sédentaire et autorisant des positions alternées. Quant au Dr C._______, il conclut, dans son rapport du 8 septembre 2003, que l'incapacité de travail est définitive et de 100% dès le 14 juin 2002 dans une activité lourde, sollicitant constamment ou fréquemment le membre inférieur gauche de l'assuré, mais que le recyclage dans une activité légère, en position alternée, évitant les longs déplacement ou les longues périodes en station debout, sans port de charges de plus de 5 kg ou le moins souvent possible, sans travaux lourds, ni exposition à l'humidité et au froid serait indispensable. Position qu'il confirme dans le formulaire E 213 du 24 février 2004 d'ores et déjà examiné, dans lequel il retient, en raison de la gêne fonctionnelle et douloureuse du membre inférieur gauche, une incapacité totale dans la dernière activité ou une activité similaire et une capacité probablement à plein temps dans une activité légère adaptée aux limitations fonctionnelles, et par son fax du 3 février 2005, transmis en réponse à la demande de l'Office AI d'établir un nouveau rapport médical et dans lequel le Dr C._______ se contente de renvoyer au formulaire E 213 et à ses conclusions. Puis, dans un courrier du 24 février 2005, adressé au Dr N._______, le Dr C._______, tout en faisant état d'une décompensation psychologique et de troubles somatoformes en tous genres qui mériteraient une évaluation de la part de l'assurance-invalidité, se réfère une fois encore aux conclusions du rapport E 213, maintenant implicitement son appréciation quant à la capacité de travail de l'assuré, d'un point de vue physique à tout le moins. Par la suite, dans un certificat du 26 avril 2005, ce médecin relève encore, toutefois sans plus de précision, une incapacité de travail en tout cas en position debout. Certes, dans un dernier rapport du 29 novembre 2007, le Dr C._______ déclare-t-il, au sujet de la décision du 29 juin 2007, que considérer que la situation actuelle de l'assuré représente un handicap n'atteignant même pas 20% est très en-deçà de la réalité; cependant, dans la mesure où ce document est postérieur aux décisions contestées et qu'il ne concerne pas la période soumise à l'examen du Tribunal de céans, les décisions litigieuses marquant la limite dans le temps de cette période, il n'est pas pris en considération en la présente cause. Par ailleurs, il sied de relever qu'en tant que médecin traitant du recourant, le Dr C._______ a établi régulièrement, dès l'accident du 14 juin 2002, et jusqu'au 19 novembre 2007 selon les actes au dossier, des certificats d'arrêt de travail à 100% au nom de l'assuré, certificats auxquels on ne saurait toutefois accorder valeur probante dans la mesure où ils ne contiennent ni observations médicales, ni motivations, et qu'ils sont contredits par les différents rapports de ce même médecin, puisqu'aucun de ceux-ci ne conclut à une totale incapacité de travail. Enfin, le Dr K._______, dans un rapport du 8 juin 2004, estime qu'une reprise du travail dans l'ancienne activité est plus que compromise, mais qu'une activité adaptée en position stationnaire assise avec peu de déplacement pourrait tout à fait se justifier. En définitive, seul le Dr Y._______, consulté par le recourant le 1er mai 2007, conclut clairement, dans un rapport du 15 mai 2007, à une incapacité de travail totale depuis la date de l'accident, incapacité se maintenant encore actuellement pour une durée indéterminée. Néanmoins, dans son rapport suivant, du 27 juin 2007, se référant à celui du Dr Z._______ du 12 juin 2007, le Dr Y._______ se révèle moins précis et déclare de manière générale que le recourant présente une incapacité de gain, étant donné l'affection traumatique du membre inférieur gauche. Puis, dans un courrier du 29 juin 2007, indiquant que l'assuré a besoin d'un traitement et de soins pour conserver sa capacité résiduelle de gain, le Dr Y._______ semble sous-entendre que celui-ci a bel et bien une capacité de gain, tout en concluant qu'actuellement cette capacité de gain est nulle en circuit économique libre, ce qu'il répète dans un courrier du 13 juillet 2007, dans lequel il propose toutefois une expertise neutre organisée par exemple chez le Dr Q._______, avec un complément psychiatrique avec le Dr b._______. Or, il convient de noter, à la lecture des documents établis par le Dr Y._______, outre qu'il s'agit là d'un médecin traitant de l'assuré, que la relation de confiance qui l'unit à son patient peut inciter, selon l'expérience, à prendre parti pour ce dernier en cas de doute (voir consid. 10.3), que ses rapports, par ailleurs de moins en moins clairs et affirmatifs, sont bien plus succincts, moins motivés et détaillés, que les rapports d'expertise du Dr Q._______, de sorte qu'ils ne sauraient remettre en cause les conclusions de ce dernier. Il y a lieu d'ajouter encore que le Dr P._______, premier médecin du SMR à s'être prononcé sur le dossier de l'assuré, a considéré, dans ses avis des 13 août 2004, 25 février 2005 et 23 août 2005, que la capacité de travail de l'assuré était de 80% dans une activité adaptée aux troubles somatiques, en position de préférence assise, sans port de charges, ni travaux lourds et avec marche limitée. Pour déterminer ce taux de 80%, le Dr P._______ s'est paradoxalement fondé sur les rapports du Dr R._______, lequel considère qu'après une reprise du travail progressive, à 50% le premier mois, la capacité de travail de l'assuré devrait être de 80% dans une activité adaptée limitant le port de charges à 5 kg, excluant les travaux lourds et limitant la marche à 100 m, soit une activité adaptée aux troubles somatiques, tenant compte de limitations exclusivement physiques. Or, il sied de souligner que le Dr R._______ est psychiatre, de sorte que son appréciation de la capacité de travail résiduelle du recourant sur le plan somatique ne saurait avoir la même pertinence que celle d'un spécialiste en chirurgie orthopédique, d'autant qu'aucun des médecins somaticiens qui se sont exprimés à cet égard n'a conclu à une capacité de travail partielle dans une activité adaptée. Par conséquent, ni les avis du Dr P._______, ni ceux du Dr R._______ ne sont en mesure de nuancer les conclusions de ces médecins au niveau physique.</w:t>
      </w:r>
    </w:p>
    <w:p>
      <w:r>
        <w:rPr>
          <w:b/>
        </w:rPr>
        <w:t>E. 11.2.2.5</w:t>
      </w:r>
    </w:p>
    <w:p>
      <w:r>
        <w:t>La Cour de céans observe dès lors, ainsi que le fait le Dr V._______, médecin responsable du SMR, que sur le plan somatique, le recourant présente une incapacité de travail de 100% dans toute activité dès le 14 juin 2002, date de son accident professionnel, et ce, jusqu'au 27 avril 2004, date à laquelle le Dr Q._______ a procédé à sa première expertise et établi clairement que la capacité de travail de l'assuré s'est améliorée de telle sorte que ce dernier présente dorénavant une pleine capacité dans l'exercice d'une activité toutefois adaptée à son état de santé, à savoir essentiellement en position assise, sans port de charges de plus de 5 kg ou seulement occasionnellement, sans travaux lourds, la marche devant être très limitée et sur un terrain plat. Or, le recourant exerçait la profession de serrurier en construction métallique, activité impliquant à l'évidence de lourdes tâches, le port régulier de charges et une position rarement assise, incompatibles avec les limitations fonctionnelles décrites par les somaticiens; il s'avère en conséquence qu'on ne saurait reconnaître à l'assuré une quelconque capacité de travail résiduelle dans son ancienne activité, ce que concluent également les médecins consultés. Le Tribunal constate toutefois que si les médecins somaticiens ont certes observé que les soins donnés suite à l'accident du recourant ont eu de bons résultats et que l'état de santé physique du recourant s'est objectivement amélioré, ils ont également noté, en particulier, la persistance des plaintes de l'assuré quant aux douleurs ressenties au genou gauche, ce qu'au vu des rapports versés au dossier, ils ne parviennent pas à expliquer. Or, suite au premier rapport d'expertise du Dr Q._______ du 28 avril 2004 faisant état de la discordance entre les constatations cliniques et radiologiques et les plaintes du patient, des investigations ont été entreprises au niveau psychiatrique, requises par le Dr P._______. Il sied dès lors d'examiner maintenant si l'état de santé psychique de l'assuré est de nature à restreindre sa capacité de travail résiduelle dans une activité adaptée.</w:t>
      </w:r>
    </w:p>
    <w:p>
      <w:r>
        <w:rPr>
          <w:b/>
        </w:rPr>
        <w:t>E. 11.3.1</w:t>
      </w:r>
    </w:p>
    <w:p>
      <w:r>
        <w:t>Au niveau psychologique, quatre psychiatres, soit deux experts mandatés par l'assureur, les Drs R._______ et W._______, et deux médecins traitants, les Drs U._______ et b._______, se sont prononcés sur l'état de l'assuré. Or, force est de constater d'emblée, s'agissant des diagnostics posés, la diversité des avis des médecins consultés. Ainsi, le Dr R._______, premier psychiatre et expert à avoir examiné le recourant, note, dans son rapport du 20 juillet 2004, des troubles de l'humeur et un épisode dépressif moyen avec renforcement de la sensibilité à la douleur, épisode dépressif qu'il juge ensuite, dans son rapport du 28 juillet 2005, momentanément sévère et réactionnel à un sentiment de non prise en compte de l'état physique. Pour sa part, le Dr U._______, psychiatre de l'assuré, retient, dans son rapport du 19 décembre 2004, un trouble de l'adaptation avec réaction mixte anxieuse et dépressive et perturbation d'autres émotions. Dans un rapport plus récent, du 7 mars 2006, le Dr W._______, second expert-psychiatre à se prononcer sur le cas du recourant, pose le diagnostic de majoration des symptômes physiques pour des raisons psychologiques et estime que le thymisme de l'assuré n'est pas franchement dépressif dans le sens d'un épisode majeur. Enfin, versé par l'assuré en procédure de recours, le rapport du 26 juillet 2007 du Dr b._______, également psychiatre du recourant, fait état, comme le Dr R._______, d'un épisode dépressif moyen, qui se serait péjoré par la suite, selon le rapport du même psychiatre du 21 novembre 2007. D'autres médecins s'expriment également quant à l'état psychologique du recourant: en particulier, le Dr Q._______, spécialiste en chirurgie orthopédique, relève, dans son rapport d'expertise du 28 avril 2004, un syndrome d'amplification des symptômes; quant au Dr C._______, spécialiste en médecine interne et médecin traitant de l'assuré, il mentionne, dans un courrier du 24 février 2005, des troubles somatoformes douloureux en tous genres et une décompensation psychique. Toutefois, il convient de souligner d'emblée que ces avis proviennent de médecins qui ne sont pas des spécialistes en psychiatrie et qu'ils ont été clairement réfutés par les psychiatres qui se sont prononcés en la présente cause. Dans cette mesure, le Tribunal de céans juge qu'il n'y a pas lieu d'en tenir compte. S'il s'avère ainsi que les diagnostics des médecins divergent quelque peu sur le plan psychiatrique, il sied de noter que c'est avant tout à l'appréciation médicale qui en est faite, s'agissant de sa capacité de travail, que le recourant ne souscrit pas, estimant que les troubles psychologiques dont il souffre entraînent une capacité résiduelle de travail nulle. Il s'en prend en particulier aux conclusions du Dr W._______, qui se fonderaient sur des faits erronés et seraient en totale contradiction avec l'expertise du Dr R._______; en outre, l'expertise du Dr W._______ ne remplirait pas les réquisits jurisprudentiels quant à la forme, étant succincte et ayant surtout été requise dans la procédure diligentée par la CNA.</w:t>
      </w:r>
    </w:p>
    <w:p>
      <w:r>
        <w:rPr>
          <w:b/>
        </w:rPr>
        <w:t>E. 11.3.2.1</w:t>
      </w:r>
    </w:p>
    <w:p>
      <w:r>
        <w:t>Dans son rapport du 20 juillet 2004, le Dr R._______ rapporte que l'activité professionnelle de l'assuré est limitée par son état dépressif actuel, mais que la dépression pouvant être soignée, cette limitation ne devrait pas être définitive. Il estime qu'il n'existe aucune capacité de travail dans la profession exercée avant l'accident, mais que dans une activité différente, comme un travail de bureau, des mesures de réadaptation sont susceptibles d'améliorer la capacité de travail, cette activité pouvant alors s'exercer à un horaire normal. Requis de préciser ses conclusions, le Dr R._______ déclare ensuite, dans une annexe au rapport médical du 8 août 2004, que le port de charges doit être limité à 5 kg, que les travaux lourds sont exclus et que la marche peut se faire sur 100 m; il considère qu'après une reprise du travail progressive, à 50% le premier mois, la capacité de travail devrait ensuite être de 80%. Puis, dans son second rapport, du 28 juillet 2005, le Dr R._______ relève une aggravation de l'état dépressif de l'assuré, mais juge à nouveau que son activité professionnelle est limitée par cet état dépressif de façon transitoire, la dépression ne devant pas être persistante puisqu'elle dépend de la résolution du problème du genou, de sorte que le recourant pourrait ensuite travailler selon un horaire normal, dans une activité adaptée, respectant les limitations fonctionnelles dues à l'atteinte du genou. Pour sa part, le Dr W._______ conclut, dans son rapport d'expertise du 7 mars 2006, que l'atteinte à la santé psychique qu'il a diagnostiquée chez l'assuré n'entraîne aucune incapacité de travail et aucune invalidité.</w:t>
      </w:r>
    </w:p>
    <w:p>
      <w:r>
        <w:rPr>
          <w:b/>
        </w:rPr>
        <w:t>E. 11.3.2.2</w:t>
      </w:r>
    </w:p>
    <w:p>
      <w:r>
        <w:t>Contrairement à ce que soutient le recourant, l'autorité de céans constate, à la lecture des rapports des deux experts-psychiatres, que les conclusions de ces derniers, s'agissant de la capacité de travail de l'assuré, ne sont pas en totale contradiction. En effet, si le Dr R._______ note par deux fois, dans son premier et dans son second rapport d'expertise, que l'activité professionnelle de l'assuré est limitée par son état dépressif, dans l'un et l'autre rapport, il précise que cette limitation est transitoire et non définitive, l'activité pouvant s'exercer à un horaire normal une fois résolu le problème lié au genou de l'assuré, dont dépend l'état dépressif qui serait le sien. Il conclut en outre, dans l'annexe au rapport médical du 8 août 2004, à une incapacité de travail non pas totale, mais de 20% seulement, dans une activité adaptée et ce, en raison de limitations fonctionnelles sur le plan somatique. En effet, le Dr R._______ ne fait état d'aucune limitation fonctionnelle de la capacité de travail en raison des troubles psychologiques, les restrictions qu'il décrit étant d'ordre physique et justifiant seules l'exercice d'une activité adaptée. Il semble ainsi ressortir des conclusions du Dr R._______ que sur le plan psychologique, les troubles dont souffre l'assuré n'existent qu'en lien avec ses troubles physiques, et, comme le soutient le Dr W._______, que ce ne sont pas ces atteintes psychiques qui seraient invalidantes, mais l'état de santé somatique du recourant.</w:t>
      </w:r>
    </w:p>
    <w:p>
      <w:r>
        <w:rPr>
          <w:b/>
        </w:rPr>
        <w:t>E. 11.3.2.3</w:t>
      </w:r>
    </w:p>
    <w:p>
      <w:r>
        <w:t>Le Tribunal de céans relève par ailleurs que les avis du Dr R._______ des 20 juillet et 8 août 2004 et du 28 juillet 2005, outre qu'ils présentent des contradictions s'agissant du taux de capacité de travail résiduelle du recourant, manquent de précision et de clarté. Notant un état dépressif limitant la capacité de travail de façon transitoire jusqu'à la résolution des problèmes de santé de l'assuré, tout en concluant à une capacité de travail de 80% après réadaptation professionnelle et, simultanément, à la possibilité de travailler à un horaire normal, ces avis semblent d'une part suggérer une incapacité de travail totale jusqu'à guérison de l'état dépressif du recourant ou de son problème au genou gauche, et d'autre part, conclure à une capacité de travail résiduelle quasi-immédiate (après un mois à 50%) de 80% au moins, voire à 100% selon un horaire normal, dans une activité adaptée aux limitations fonctionnelles physiques de l'assuré. L'autorité de céans constate ainsi que les observations du Dr R._______, qui mêle en outre, dans son appréciation, le plan physique et le plan psychique de l'état de santé de l'assuré, ne permettent pas de déterminer quelles sont, du point de vue purement psychiatrique, les conséquences des troubles du recourant sur sa capacité de travail résiduelle. C'est d'ailleurs ce que relève également le Dr V._______, médecin responsable du SMR, dans son avis du 5 janvier 2006, lorsqu'il requiert une expertise pluridisciplinaire, dont notamment une expertise psychiatrique, en raison des conclusions incertaines du Dr R._______, qui se serait, de l'avis du Dr V._______, quelque peu écarté de sa spécialité. C'est ainsi au Dr W._______ qu'a été donné mandat, par l'assurance-invalidité (voir courrier du Dr Q._______ du 12 janvier 2006 au recourant, OAI VS pce 144) et non par la CNA, de pratiquer une nouvelle expertise psychiatrique.</w:t>
      </w:r>
    </w:p>
    <w:p>
      <w:r>
        <w:rPr>
          <w:b/>
        </w:rPr>
        <w:t>E. 11.3.2.4</w:t>
      </w:r>
    </w:p>
    <w:p>
      <w:r>
        <w:t>S'il est vrai que le rapport du Dr W._______ du 7 mars 2006 est plus succinct que ceux du Dr R._______, il apparaît clair, complet, motivé et cohérent. Fondé sur un examen de l'assuré effectué le 6 mars 2006, ce rapport contient une anamnèse familiale, personnelle, professionnelle et sociale complète. Certes, le recourant conteste l'aspect social retenu dans cette anamnèse, affirmant qu'il ne fréquente pas régulièrement les établissements publics de n._______, qu'il n'a pas de nombreuses fréquentations féminines et qu'il ne fait pas lui-même ses courses. Il produit plus tard, en procédure de recours, une attestation d'une amie, datée du 7 août 2007, qui vient corroborer ses affirmations, ce que font également les rapports du Dr R._______ dans lesquels le psychiatre indique que ce sont les voisins qui aident l'assuré pour ses courses. Cela ne saurait toutefois remettre en cause la valeur du rapport du Dr W._______, dans la mesure notamment où l'on peut déduire de son anamnèse que le recourant est bien intégré, ce que les expertises du Dr R._______ confirment. En outre, le rapport du Dr W._______ tient compte des plaintes de l'assuré et ses conclusions se basent également sur une observation clinique. Enfin, le diagnostic posé est abondamment décrit, clair et convaincant au regard de l'état de santé général, et en particulier somatique, du recourant et des douleurs persistantes au genou gauche dont il se plaint. De même, sont claires, motivées et convaincantes la discussion du cas et les conclusions du psychiatre, qui ne se prononce que sur le plan psychologique. Partant, au regard des lignes directrices posées par la jurisprudence du Tribunal fédéral en ce qui concerne la manière d'apprécier expertises et rapports médicaux, ainsi que des exigences quant au contenu de ces rapports et expertises (voir consid. 10.2 et 10.3), l'autorité de céans estime qu'il convient de donner préséance aux conclusions du rapport d'expertise du Dr W._______. A cela s'ajoute le fait que les psychiatres traitants du recourant ne contredisent pas l'appréciation du Dr W._______, en particulier le Dr U._______ qui conclut également, dans son rapport du 19 décembre 2004, qu'il n'y aurait pas vraiment de limitations à observer au plan psychique si le recourant était capable physiquement de trouver une activité adaptée ou de suivre une réadaptation professionnelle. Quant au Dr b._______, s'il déclare, dans son certificat médical du 26 juillet 2007, qui est toutefois postérieur aux décisions litigieuses, que l'incapacité de travail actuelle de l'assuré est de 100% dans son activité habituelle, il ne précise pas si cette incapacité est due à des motifs psychiques ou physiques et ne conclut pas de même s'agissant d'une activité adaptée, puisqu'il indique qu'une réadaptation à un travail selon les possibilités de l'assuré est nécessaire, donc envisageable, sans là non plus expliquer si cette réadaptation doit avoir lieu pour des raisons psychiques ou somatiques. On ne saurait donc en déduire avec certitude que les troubles psychologiques du recourant sont la cause d'une incapacité de travail. Certes, dans son rapport suivant, du 21 novembre 2007, le Dr b._______ fait état d'une aggravation de l'état dépressif du recourant et note que l'incapacité de travail actuelle est de 100%. Cependant, ce document est lui aussi, et plus largement que le premier certificat du Dr b._______, postérieur aux décisions contestées. De tels documents n'étant pris en considération que dans la mesure où ils concernent la période soumise à l'examen du Tribunal de céans, ce qui n'est pas le cas des certificats du Dr b._______, qui relatent et évaluent la situation de l'assuré au moment où ils sont rédigés, il n'en sera pas tenu compte en la présente cause.</w:t>
      </w:r>
    </w:p>
    <w:p>
      <w:r>
        <w:rPr>
          <w:b/>
        </w:rPr>
        <w:t>E. 11.3.2.5</w:t>
      </w:r>
    </w:p>
    <w:p>
      <w:r>
        <w:t>Dès lors, le Tribunal de céans relève en premier lieu que les documents psychiatriques à disposition sont suffisants pour se prononcer sur la capacité de travail du recourant à cet égard, de sorte que, malgré l'absence d'uniformité dans les diagnostics, la mise en oeuvre d'une expertise psychiatrique complémentaire n'est pas nécessaire. En second lieu, l'autorité de céans observe qu'aucun des éléments au dossier ne permet de considérer que la santé psychique du recourant, du moins jusqu'à la date des décisions attaquées, restreindrait sa capacité de travail, et juge, avec le Dr W._______, que si effectivement l'assuré présente une atteinte d'ordre psychique, celle-ci n'entraîne aucune incapacité de travail et aucune invalidité. Tel est également l'avis du Dr V._______, qui ressort en particulier de son rapport final du 11 septembre 2007, rendu en procédure de recours, dans lequel le médecin du SMR retient bel et bien un diagnostic au niveau psychologique, celui de majoration de symptômes physiques pour des raisons psychologiques, - et non celui d'état dépressif, raison pour laquelle l'avis du SMR du 11 septembre 2007 ne se prononce pas sur la gravité d'un éventuel épisode dépressif -, précisant que ce diagnostic prend le mieux en compte la situation clinique de l'assuré, tout en estimant que ce trouble est sans répercussion sur la capacité de travail. Avant le Dr V._______, le Dr P._______, du SMR également, a lui aussi considéré, dans ses avis des 13 août 2004, 25 février 2005 et 23 août 2005, se fondant paradoxalement sur les rapports du Dr R._______, que l'état de santé psychique du recourant n'entraînait pas d'incapacité de travail, puisqu'il note que l'expert-psychiatre n'indique aucune limitation fonctionnelle due à cet état de santé psychologique et que la capacité de travail est de 80% dans une activité adaptée aux troubles somatiques. Il convient d'ajouter, à cet égard, que contrairement à ce que fait valoir le recourant à plusieurs reprises, en procédure d'audition et de recours, l'on ne peut que constater que l'Office AI a bel et bien tenu compte de l'affection psychique dont souffre l'assuré, ayant suivi sur ce point, à juste titre, les avis de son service médical, lequel a requis trois expertises spécialisées, ainsi que des précisions complémentaires, afin de déterminer au mieux l'état de santé psychologique de l'assuré et ses conséquences sur la capacité de travail. Le fait que le SMR et l'Office AI aient finalement conclu qu'il n'y a pas de limitation de la capacité de travail de l'assuré pour des raisons psychiatriques ne saurait être compris comme la non prise en compte de l'affection psychique du recourant, dont l'administration n'a pas nié l'existence. Notons encore, par souci de complétude, qu'en cas de troubles au niveau psychologique et somatique, il s'agit d'évaluer la capacité de travail résiduelle globale d'un assuré et non pas d'additionner un éventuel taux d'incapacité de travail déterminé pour des motifs psychiatriques à un second taux d'incapacité de travail qui découlerait d'atteintes physiques.</w:t>
      </w:r>
    </w:p>
    <w:p>
      <w:r>
        <w:rPr>
          <w:b/>
        </w:rPr>
        <w:t>E. 11.4</w:t>
      </w:r>
    </w:p>
    <w:p>
      <w:r>
        <w:t>En conséquence, la Cour de céans est d'avis que si le recourant est totalement incapable de travailler dans toute activité à partir du 14 juin 2002, il peut toutefois, dès le 27 avril 2004, date de l'expertise du Dr Q._______, exercer à plein temps une activité adaptée à son état de santé, soit une activité essentiellement en position assise, sans port de charges de plus de 5 kg ou seulement occasionnellement et sans travaux lourds, la marche devant être très limitée et sur un terrain plat, limitations qui excluent à l'évidence l'ancienne activité de serrurier en construction métallique.</w:t>
      </w:r>
    </w:p>
    <w:p>
      <w:r>
        <w:rPr>
          <w:b/>
        </w:rPr>
        <w:t>E. 12</w:t>
      </w:r>
    </w:p>
    <w:p>
      <w:r>
        <w:t>Cela étant, il s'agit de déterminer la perte de gain que subirait le recourant dans l'exercice d'une activité médicalement exigible. A cet égard, il convient de rappeler que l'assuré a exercé en Suisse, jusqu'au 14 juin 2002, l'activité de serrurier en construction métallique, son dernier employeur étant l'entreprise d._______. Son contrat a été résilié par l'employeur avec effet au 31 mars 2003.</w:t>
      </w:r>
    </w:p>
    <w:p>
      <w:r>
        <w:rPr>
          <w:b/>
        </w:rPr>
        <w:t>E. 12.1</w:t>
      </w:r>
    </w:p>
    <w:p>
      <w:r>
        <w:t>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C'est la méthode ordinaire de comparaison des revenus (art. 28 al. 2 LAI en corrélation avec l'art.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(Pratique VSI 6/1998 p. 296 consid. 3b et les réf.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9C_446/2008 du 18 septembre 2008, 9C_236/2008 du 4 août 2005 et I 175/04 du 28 janvier 2005 consid. 3; Pratique VSI 6/1999 p. 247 consid. 1 et les références citées).</w:t>
      </w:r>
    </w:p>
    <w:p>
      <w:r>
        <w:rPr>
          <w:b/>
        </w:rPr>
        <w:t>E. 12.2.1</w:t>
      </w:r>
    </w:p>
    <w:p>
      <w:r>
        <w:t>Le revenu sans invalidité se détermine en établissant au degré de la vraisemblance prépondérante ce que l'assuré aurait effectivement réalisé au moment déterminant s'il était en bonne santé (ATF 129 V 222 consid. 4.3.1 et les références citées). A ce titre, il convient en général de se référer au dernier salaire que l'assuré a obtenu avant l'atteinte à la santé. C'est précisément ce que l'Office AI a fait en se basant sur les informations données par le dernier employeur du recourant dans le questionnaire pour l'employeur et figurant dans les décomptes de salaire horaire joints au questionnaire (OAI VS pce 21). Il en ressort qu'en 2002, l'assuré réalisait un salaire horaire de Fr. 25.60 et travaillait 42.5 heures par semaine, qu'il convient de multiplier par les 52 semaines de l'année civile, de sorte à tenir compte également des vacances et des jours fériés, soit un total de 2'210 heures pour l'année 2002. L'on obtient ainsi une rémunération annuelle de Fr. 56'576.- à laquelle il faut encore ajouter la part de 8.33% du salaire horaire, part correspondant au 13e salaire que le salaire horaire ne comprend pas, au vu des décomptes versés au dossier. Il en résulte un revenu annuel sans invalidité pour l'année 2002 de Fr. 61'288.78, non contesté par le recourant. Dans la mesure où il a été établi que ce dernier pourrait reprendre une activité lucrative à partir d'avril 2004, il convient de tenir compte, ainsi que l'Office AI l'a fait, de l'évolution des salaires jusqu'à 2004, en indexant le revenu annuel susmentionné selon l'indice des salaires nominaux établi par l'Office fédéral de la statistique (OFS; Evolution des salaires 2004, Tableau T1.93, p. 34), à savoir, pour la métallurgie et le travail des métaux, 111.1 pour 2002 et 113.2 pour 2004. Le revenu annuel sans invalidité adapté à l'évolution des salaires se monte ainsi à Fr. 62'447.25 ([61'288.78 x 113.2] : 111.1).</w:t>
      </w:r>
    </w:p>
    <w:p>
      <w:r>
        <w:rPr>
          <w:b/>
        </w:rPr>
        <w:t>E. 12.2.2</w:t>
      </w:r>
    </w:p>
    <w:p>
      <w:r>
        <w:t>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 En se référant au tableau relatif au « salaire mensuel brut (valeur centrale) selon les branches économiques, le niveau de qualifications requises pour le poste de travail et le sexe », dans le secteur privé (tableau TA1, p. 53), de l'Enquête suisse sur la structure des salaires (ESS) 2004, publiée par l'OFS (ATF 129 V 472 consid. 4.2.1, ATF 126 V 75 consid. 3b/aa et bb), valeur dans le domaine de la métallurgie et du travail des métaux (homme, niveau de qualification 3), on retient pour le recourant un revenu statistique mensuel moyen de Fr. 5'471.-, à savoir annuellement Fr. 65'652.- (5'471.- x 12). Les salaires bruts standardisés se basant sur un horaire de travail de 40 heures hebdomadaires, inférieur à la moyenne usuelle en 2004, dans ce secteur, qui est de 41.2 heures par semaine (la Vie économique, 12-2008, B9.2, p. 94), ce salaire de Fr. 65'652.- doit donc encore être adapté et s'élève en définitive à Fr. 67'621.56. Il apparaît donc qu'en l'espèce, le recourant réalisait, en exerçant son activité lucrative habituelle, un revenu représentant 92.35% ([62'447.25 x 100] : 67'621.56) du salaire usuel de la branche. Dans la mesure où le salaire effectivement obtenu est inférieur (7.65%) au sens de la jurisprudence du Tribunal fédéral et que les autres conditions sont réalisées en l'espèce, il convient d'effectuer un parallélisme des revenus à comparer. La valeur statistique du revenu d'invalide sera donc réduite de 2.65%.</w:t>
      </w:r>
    </w:p>
    <w:p>
      <w:r>
        <w:rPr>
          <w:b/>
        </w:rPr>
        <w:t>E. 12.2.3</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l'ESS.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consid. 6). Il convient de souligner encore que l'important dans l'évaluation de l'invalidité d'un assuré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S'agissant en l'occurrence d'un assuré ayant exercé sa dernière activité en Suisse, c'est à juste titre que l'Office AI s'est référé à l'ESS pour déterminer le gain hypothétique d'invalide et s'est rapporté à la valeur médiane ou valeur centrale afférente aux salaires bruts standardisés (ATF 124 V 321 consid. 3b/bb) et non à des chiffres tirés de secteurs d'activité particuliers (arrêt du Tribunal fédéral I 392/06 du 13 mars 2007 consid. 6.2). En effet, en l'espèce, il a été admis qu'une activité adaptée était exigible à plein temps, pour autant qu'elle s'exerce essentiellement en position assise, sans port de charges de plus de 5 kg ou seulement occasionnellement et sans travaux lourds, la marche devant être très limitée et sur un terrain plat. Or, on peut admettre que les différentes branches économiques prises en compte dans le tableau TA1, recouvrent une large palette d'activités, dont un nombre significatif est adapté aux limitations fonctionnelles du recourant. De surcroît, il sied de noter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et les réf. citées). Ainsi, le revenu d'invalide doit être déterminé en fonction de ce que peuvent prétendre les hommes exerçant une activité simple et répétitive dans le secteur privé (niveau de qualification 4), soit un revenu mensuel de Fr. 4'588.- (valeur médiane ou centrale) et un revenu annuel de Fr. 55'056.-. Ce salaire hypothétique doit encore être adapté au nombre d'heures hebdomadaires effectuées en moyenne en 2004, qui est de 41.6 heures par semaine, et s'élève en définitive à Fr. 57'258.24. En raison du parallélisme des revenus et de l'incapacité de travail dans les activités de substitution, ce salaire théorique doit être réduit de 2.65%, de sorte que le salaire annuel d'invalide s'établit à Fr. 55'740.90.</w:t>
      </w:r>
    </w:p>
    <w:p>
      <w:r>
        <w:rPr>
          <w:b/>
        </w:rPr>
        <w:t>E. 12.2.4</w:t>
      </w:r>
    </w:p>
    <w:p>
      <w:r>
        <w:t>Comme le recours aux salaires ressortant des statistiques ne permet pas une appréciation très fine en fonction des groupes de professions particuliers ou des régions de travail, la jurisprudence permet de réduire le revenu hypothétique d'invalide, tel qu'il résulte des statistiques, afin de tenir compte du fait que les possibilités pour l'assuré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à moins que l'administration ait omis d'exposer les raisons l'ayant conduit à la déduction retenue, auquel cas le juge n'y est pas lié (arrêt du Tribunal fédéral I 133/07 du 21 janvier 2008 consid. 2.3; ATF 126 V 75 consid. 6, ATF 123 V 150 consid. 2 et les références citées; voir également consid. 4.3). En l'espèce, l'Office AI a consenti un abattement de 10% sur le revenu d'invalide de l'assuré, ce dernier estimant pour sa part, dans son recours du 2 août 2007, que cet abattement devrait se monter à 15%. Or, l'Office AI a considéré, à juste titre, comme il l'a exposé dans sa réponse du 19 octobre 2007, que le recourant ne présente aucune limitation liée à l'âge (37 ans en 2004) ou aux années de service, mais que toutefois, seules des activités essentiellement en position assise et ne nécessitant ni travaux lourds, ni port de charges de plus de 5 kg, ni marche prolongée, sont exigibles du point de vue médical, et qu'en outre, l'assuré est titulaire d'une autorisation de séjour. Cette argumentation n'est pas insoutenable, et dans la mesure où l'administration a tenu compte de manière appropriée des limitations fonctionnelles et de l'autorisation de séjour de l'assuré, et au vu, en outre, de l'éventail d'activités lui étant encore accessibles, le Tribunal de céans considère qu'il n'y a pas lieu de s'en écarter. Le salaire d'invalide est donc fixé à Fr. 50'166.81.</w:t>
      </w:r>
    </w:p>
    <w:p>
      <w:r>
        <w:rPr>
          <w:b/>
        </w:rPr>
        <w:t>E. 12.2.5</w:t>
      </w:r>
    </w:p>
    <w:p>
      <w:r>
        <w:t>La comparaison du revenu sans invalidité de Fr. 62'447.25 au revenu d'invalide de Fr. 50'166.81 fait apparaître un préjudice économique de 19.66%, arrondi à 20% (ATF 130 V 121 consid. 3). Le taux d'invalidité du recourant n'atteint donc pas les 40% nécessaires pour obtenir le droit à une rente.</w:t>
      </w:r>
    </w:p>
    <w:p>
      <w:r>
        <w:rPr>
          <w:b/>
        </w:rPr>
        <w:t>E. 12.3</w:t>
      </w:r>
    </w:p>
    <w:p>
      <w:r>
        <w:t>A cet égard, le recourant, en particulier dans sa réplique du 31 janvier 2008, a fait valoir une discordance entre le taux d'invalidité retenu par l'Office AI, à 17%, et celui reconnu par la CNA, à 22%, et a déclaré mal comprendre pourquoi l'OAIE retient un taux inférieur à celui de la CNA pour les mêmes séquelles physiques du même accident, en violation du principe de coordination entre les assureurs sociaux. Dans ce contexte, il convient de relever que dans l'arrêt U 148/06, du 28 août 2007, le Tribunal fédéral a ajusté sa jurisprudence concernant la coordination de l'évaluation de l'invalidité dans les différentes branches de l'assurance sociale et a précisé en particulier que l'assurance-invalidité n'est pas liée par l'évaluation de l'invalidité de l'assurance-accidents au sens de l'ATF 126 V 288, de même que l'évaluation de l'invalidité par l'assurance-invalidité ne lie en aucun cas l'assurance-accidents. En effet, le Tribunal fédéral a retenu que les critères déterminants pour l'attribution d'une rente divergent dans les différentes assurances sociales, malgré une notion de l'invalidité en principe identique. Ainsi, une décision entrée en force dans une procédure impliquant l'assurance-accidents n'exclut nullement un litige dans la procédure concernant l'assurance-invalidité. En revanche, dans l'arrêt U 148/06, le Tribunal fédéral a renoncé à l'examen de la question de savoir quelle est la signification de l'évaluation de l'invalidité par l'assurance-accidents pour l'assurance-invalidité et vice-versa, par exemple quant à l'obligation de la production du dossier de l'autre assureur. A tout le moins, les décisions de rente de l'assureur-accidents et de l'office AI sont notifiées à l'autre institution d'assurance (ATF 133 V 549 et les références citées; arrêt du Tribunal administratif fédéral C-1137/2007 du 23 septembre 2009 consid. 6). Au vu de ce qui précède, l'on ne saurait suivre le recourant et reprocher en l'espèce à l'Office AI une violation du principe de coordination entre les assureurs sociaux.</w:t>
      </w:r>
    </w:p>
    <w:p>
      <w:r>
        <w:rPr>
          <w:b/>
        </w:rPr>
        <w:t>E. 13</w:t>
      </w:r>
    </w:p>
    <w:p>
      <w:r>
        <w:t>En conséquence, le Tribunal de céans juge, en accord avec l'autorité inférieure, que le recourant a droit à une rente entière d'invalidité, fondé sur un taux de 100%, à partir du 1er juin 2003, soit après l'écoulement de la période d'attente d'une année à partir du début de l'incapacité de travail pertinente, le 14 juin 2002. Le droit à cette rente est toutefois limité au 30 juin 2004 dans la mesure où la capacité de gain de l'assuré s'est améliorée durablement dès le mois d'avril 2004 (art. 88a al. 1 RAI), s'élevant alors à 20%, soit un taux d'invalidité ne donnant plus droit à une rente d'invalidité.</w:t>
      </w:r>
    </w:p>
    <w:p>
      <w:r>
        <w:rPr>
          <w:b/>
        </w:rPr>
        <w:t>E. 14</w:t>
      </w:r>
    </w:p>
    <w:p>
      <w:r>
        <w:t>Reste à examiner le droit du recourant à des mesures professionnelles, que l'Office AI a refusées dans sa décision du 5 juillet 2007, au motif que le degré d'invalidité de l'assuré est de 17% dès le 27 avril 2004 et qu'en outre, les conditions subjectives à une réadaptation ne sont pas réalisées. Le recourant conteste cette décision par acte du 4 septembre 2007, soutenant que son degré d'invalidité est supérieur à 20%.</w:t>
      </w:r>
    </w:p>
    <w:p>
      <w:r>
        <w:rPr>
          <w:b/>
        </w:rPr>
        <w:t>E. 14.1</w:t>
      </w:r>
    </w:p>
    <w:p>
      <w:r>
        <w:t>Le droit suisse exige, pour l'ouverture du droit à des mesures de réadaptation, que la personne concernée soit assurée à l'assurance-invalidité suisse, ce qui est le cas en l'espèce, le recourant étant domicilié en Suisse (art. 1b LAI en corrélation avec les art. 1a et 2 de la loi fédérale du 20 décembre 1946 sur l'assurance-vieillesse et survivants [LAVS, RS 831.10]).</w:t>
      </w:r>
    </w:p>
    <w:p>
      <w:r>
        <w:rPr>
          <w:b/>
        </w:rPr>
        <w:t>E. 14.2</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Droit et pratique de l'assurance-invalidité, Lausanne 1985, p. 136). 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w:t>
      </w:r>
    </w:p>
    <w:p>
      <w:r>
        <w:rPr>
          <w:b/>
        </w:rPr>
        <w:t>E. 14.3</w:t>
      </w:r>
    </w:p>
    <w:p>
      <w:r>
        <w:t>En l'espèce, le recourant remplit la condition du taux d'invalidité minimum de 20% ouvrant droit au reclassement. Toutefois, il s'avère dans un premier temps qu'un nombre significatif d'activités de substitution sont à la portée de l'assuré, que ce dernier peut exercer à temps plein et qui lui permettraient, même sans formation complémentaire, d'atteindre un gain à peu près équivalent au revenu de Fr. 62'447.25 qu'il réalisait sans invalidité (voir consid. 12.2.1). Ainsi en va-t-il par exemple des activités dans la production, telles que la fabrication de papier ou de carton, dont le revenu statistique mensuel 2004 pour un niveau de qualification 4 est de Fr. 5'200.-, soit sur douze mois et adapté à l'horaire de travail hebdomadaire de la branche, un salaire de Fr. 64'272.-, ou des activités dans le commerce de gros, telles que la revente d'articles et de produits neufs ou usagés à des détaillants, dont le revenu statistique mensuel 2004 pour un niveau de qualification 4 est de Fr. 4'672.-, soit annuellement et adapté à l'horaire de travail hebdomadaire de la branche, un salaire de Fr. 58'727.-. Ainsi, dans cette mesure déjà, une réadaptation professionnelle n'apparaît pas nécessaire au maintien ou à l'amélioration de la capacité de gain. Il appert dans un second temps que s'il a effectivement déposé, le 4 septembre 2007, un recours contre le refus de reclassement prononcé par l'Office AI, demandant à être mis au bénéfice d'une telle mesure, le recourant, dans un courrier du 6 août 2007 déjà, versé aux actes dans le cadre du recours contre la décision liée à la rente d'invalidité, a déclaré qu'il devait être reconnu invalide à 100%, ce qu'il a confirmé ensuite dans sa réplique du 31 janvier 2008, dans laquelle il affirme que sa capacité résiduelle de travail est nulle. Dès lors qu'il se prétend entièrement invalide, le recourant confirme l'opinion de l'autorité inférieure selon laquelle le succès d'éventuelles mesures d'ordre professionnel paraît compromis. Il sied de rappeler dans ce contexte que le recourant s'est vu octroyer, à la fin de l'année 2004, une mesure d'orientation professionnelle sous forme d'un stage à l._______, afin de le mettre en situation professionnelle de façon simple. Or, déjà lors du premier entretien à ce sujet, le 7 septembre 2004, avec S._______, psychologue auprès de l'OAI VS, il déclarait se voir assez mal retourner en activité, ce qu'il a répété au cours d'une deuxième entretien le 5 octobre 2004, expliquant qu'il serait difficile pour lui de travailler ou même de suivre des cours à cause de ses douleurs, qui l'empêcheraient de se concentrer, et qu'il ne veut rien décider au sujet d'un éventuel stage. Puis, dans un rapport du 28 octobre 2004, S._______ indique que l'assuré affirme être prêt à essayer le stage bien qu'il doute pouvoir parvenir à un résultat. Enfin, la psychologue note, dans un rapport du 19 novembre 2004 relatant la présentation de A._______ à l._______ avant le début du stage, que l'assuré, annonçant qu'il aura trop mal, négocie l'horaire de travail du stage, qu'il débute finalement le 22 novembre 2004 et auquel il met fin le 3 décembre 2004, en raison des douleurs qu'il ressent. Cette limitation de l'orientation professionnelle sera confirmée par décision de l'OAI VS du 7 décembre 2004, non contestée. Il convient de relever à cet égard que si le médecin traitant du recourant a effectivement signé un arrêt de travail le 3 décembre 2004, il explique, dans son courrier du 24 février 2005 au Dr N._______, qu'il l'a fait à la demande pressante du Dr U._______ et de S._______, tant le patient était près de décompenser psychologiquement face à la problématique que lui posait une tentative de reprise d'activités. Or, il a été clairement établi par les psychiatres consultés que non seulement il n'y avait pas lieu de retenir le diagnostic de décompensation, mais surtout, que d'un point de vue psychologique, le recourant était dans une pleine capacité de travail (voir consid. 11.3). D'ailleurs, dans son rapport du 9 décembre 2004, T._______, qui a suivi l'assuré l._______, tout en relevant une excellente habileté manuelle qu'il pourrait exploiter pour se réinsérer, note l'attitude très négative dont a fait preuve le recourant, qui, en cours de stage, se serait déclaré contre cette mesure, prise uniquement pour l'embêter. En regard de ce qui précède, force est de constater que par son comportement, l'assuré a manifesté qu'il n'avait pas l'intention de se réadapter. Certes, il a parlé, dans son premier entretien avec S._______, d'une éventuelle formation dans la gestion d'entreprise afin de pouvoir monter sa propre affaire. Toutefois, outre que l'on peut douter, au vu de son attitude, de sa motivation à mener à bien une telle formation,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ce qui n'est pas le cas en l'espèce. Par ailleurs, si le recourant fait état, à plusieurs reprises, d'un apprentissage de serrurier d'une année au Portugal, pour lequel il aurait obtenu un certificat, il indique, dans ses mémoires de recours, qu'il est sans formation professionnelle. On notera aussi que si les préférences de l'intéressé quant au choix du genre de reclassement doivent être prises en considération, elles ne sauraient toutefois jouer un rôle déterminant (RCC 1988 p. 266). Dès lors qu'en l'espèce, l'aptitude subjective de réadaptation fait défaut et que selon toute vraisemblance, la capacité de gain du recourant peut être maintenue ou améliorée sans un reclassement dans une nouvelle profession, il convient de refuser une telle mesure également pour ces raisons.</w:t>
      </w:r>
    </w:p>
    <w:p>
      <w:r>
        <w:rPr>
          <w:b/>
        </w:rPr>
        <w:t>E. 15</w:t>
      </w:r>
    </w:p>
    <w:p>
      <w:r>
        <w:t>En conséquence, les recours des 2 août et 4 septembre 2007 doivent être rejetés et les décisions des 29 juin et 5 juillet 2007 confirmées.</w:t>
      </w:r>
    </w:p>
    <w:p>
      <w:r>
        <w:rPr>
          <w:b/>
        </w:rPr>
        <w:t>E. 16</w:t>
      </w:r>
    </w:p>
    <w:p>
      <w:r>
        <w:t>Le recourant ayant retiré sa requête d'assistance judiciaire par courrier du 26 mars 2008 et dans la mesure où il succombe, il doit s'acquitter des frais de justice fixés, compte tenu de la charge liée à la procédure, à Fr. 300.- (art. 63 al. 1 PA). En outre, vu l'issue du litige, il n'est pas alloué de dépens (art. 64 al. 1 PA,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