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C-5200/2014 vom 6. Dezember 2016</w:t>
      </w:r>
    </w:p>
    <w:p>
      <w:r>
        <w:t>Bundesverwaltungsgericht, 2016-12-06, DE</w:t>
      </w:r>
    </w:p>
    <w:p>
      <w:r>
        <w:rPr>
          <w:b/>
        </w:rPr>
        <w:t xml:space="preserve">Quelle: </w:t>
      </w:r>
      <w:r>
        <w:t>https://mcp.opencaselaw.ch/entscheid/bvger_C-5200_2014</w:t>
      </w:r>
    </w:p>
    <w:p>
      <w:r>
        <w:t>FR: TAF C-5200/2014 du 6 décembre 2016</w:t>
      </w:r>
    </w:p>
    <w:p>
      <w:r>
        <w:t>IT: TAF C-5200/2014 del 6 dicembre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24. Juli 2014 ist der Beschwerdeführer berührt und hat ein schutzwürdiges Interesse an deren Aufhebung oder Änderung (vgl. Art. 59 ATSG). Zusammenfassend ergibt sich, dass sämtliche Prozessvoraussetzungen erfüllt sind. Auf die Beschwerde ist daher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vor Eintritt des Gesundheitsschadens zuletzt als Grenzgänger für die A._______ AG in (...) als CNC-Mechaniker erwerbstätig und lebte, namentlich auch im Zeitpunkt der Anmeldung, in (...) (Deutschland). Er macht einen Gesundheitsschaden geltend, der auf den Zeitpunkt seiner Tätigkeit als Grenzgänger zurückgeht und zu deren Abbruch geführt haben soll. Unter diesen Umständen war die kantonale IV-Stelle ZH für die Entgegennahme und Prüfung der Anmeldung sowie die Vorinstanz für den Erlass der angefochtenen Verfügung zuständig.</w:t>
      </w:r>
    </w:p>
    <w:p>
      <w:r>
        <w:rPr>
          <w:b/>
        </w:rPr>
        <w:t>E. 3</w:t>
      </w:r>
    </w:p>
    <w:p>
      <w:r>
        <w:t>Im Folgenden sind vorab die im vorliegenden Verfahren dem Grundsatz nach anwendbaren Normen und Rechtsgrundsätze darzustellen.</w:t>
      </w:r>
    </w:p>
    <w:p>
      <w:r>
        <w:rPr>
          <w:b/>
        </w:rPr>
        <w:t>E. 3.1</w:t>
      </w:r>
    </w:p>
    <w:p>
      <w:r>
        <w:t>Der Beschwerdeführer besitzt die deutsche Staatsangehörigkeit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(24. Juli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3.5</w:t>
      </w:r>
    </w:p>
    <w:p>
      <w:r>
        <w:t>Anfechtungsgegenstand und damit Grenze der Überprüfungsbefugnis im Beschwerdeverfahren werden grundsätzlich durch die Verfügung im Verwaltungsverfahren bestimmt (BGE 133 II 30; BGE 122 V 36 E. 2a). Vorliegend bildet die den Vorbescheid der Vorinstanz vom 28. März 2014 (IV-act. 115) bestätigende Verwaltungsverfügung vom 24. Juli 2014 (act. 1, Beilage 1) das Anfechtungsobjekt.</w:t>
      </w:r>
    </w:p>
    <w:p>
      <w:r>
        <w:rPr>
          <w:b/>
        </w:rPr>
        <w:t>E. 3.6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24. Juli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(24. Juli 2014) können auch die Normen des vom Bundesrat auf den 1. Januar 2012 in Kraft gesetzten ersten Teils der 6. IV-Revision (IV-Revision 6a) Anwendung finden.</w:t>
      </w:r>
    </w:p>
    <w:p>
      <w:r>
        <w:rPr>
          <w:b/>
        </w:rPr>
        <w:t>E. 4</w:t>
      </w:r>
    </w:p>
    <w:p>
      <w:r>
        <w:t>Im vorliegenden Verfahren ist streitig und zu prüfen, ob die Vorinstanz mit Verfügung vom 24. Juli 2014 das Leistungsbegehren des Beschwerdeführers zu Recht abgewiesen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4.3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w:t>
      </w:r>
    </w:p>
    <w:p>
      <w:r>
        <w:rPr>
          <w:b/>
        </w:rPr>
        <w:t>E. 4.4.1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4.4.3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4.4.4</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w:t>
      </w:r>
    </w:p>
    <w:p>
      <w:r>
        <w:t>Vorab ist festzuhalten, dass der Beschwerdeführer gemäss Auszug seines individuellen Kontos (IK) während 195 Monaten Beiträge an die AHV/IV geleistet und somit die Mindestbeitragsdauer von drei Jahren erfüllt hat (IV-act. 78, S. 49). Zu überprüfen bleibt die Rechtmässigkeit der angefochtenen Verfügung und in diesem Zusammenhang, ob die Vorinstanz den Sachverhalt richtig und vollständig abgeklärt und zu Recht das Rentengesuch des Beschwerdeführers abgewiesen hat.</w:t>
      </w:r>
    </w:p>
    <w:p>
      <w:r>
        <w:rPr>
          <w:b/>
        </w:rPr>
        <w:t>E. 5.1</w:t>
      </w:r>
    </w:p>
    <w:p>
      <w:r>
        <w:t>Die Vorinstanz stützte sich beim Erlass der Rentenverfügung vom 24. Juli 2014 auf das interdisziplinäre Gutachten der MEDAS vom 10. März 2014 (IV-act. 109), welches in Rahmen der Neuabklärungen durch die IV-Stelle ZH unter Beizug aller medizinischer Unterlagen und den ausführlichen Untersuchungen von den Ärzten erstellt und in welchem Folgendes festgehalten wurde:</w:t>
      </w:r>
    </w:p>
    <w:p>
      <w:r>
        <w:rPr>
          <w:b/>
        </w:rPr>
        <w:t>E. 5.1.1</w:t>
      </w:r>
    </w:p>
    <w:p>
      <w:r>
        <w:t>In seiner Beurteilung im Fachbereich der Neurologie (IV-act. 109, S. 8 - 14) hielt Dr. med. D._______, Facharzt für Neurologie und zertifizierter med. Gutachter SIM, anlässlich der am 7. Juni 2013 erfolgten Untersuchung zusammengefasst fest, bei bekanntem Diabetes mellitus sei gemäss der anamnestischen Angabe eine akrodistale Sensibilitätsminderung beider Beine angegeben und auch typisch geschildert worden, welche für eine diabetische Polyneuropathie spreche. Hinsichtlich der Schwere sei jedoch zu relativieren, dass immerhin ASR (Achillessehnenreflexe) beidseits gut auslösbar seien. Dies liesse annehmen, dass eine schwergradige Ausprägung eher nicht vorliege. Dennoch sei die angegebene Symptomatik typisch genug, um anzunehmen, dass Einschränkungen beständen. Hinsichtlich des Nervus ulnaris Schadens links, der bereits seit circa 2003/04 bestehe, sei aktuell lediglich eine sensible Defizitsymptomatik verifizierbar. Eine dazugehörige relevante motorische Funktionsminderung der linken Hand sei nicht auffällig. Diesbezüglich bestehe ebenfalls keine Auswirkung auf die Arbeitsfähigkeit, zumal der Versicherte auch die fortgesetzte Arbeitstätigkeit bis zum Jahr 2009 dokumentiert habe. Bezüglich des Schlafapnoesyndroms sei eine typische Tagesmüdigkeit geschildert, zwischenzeitlich auch mit Bericht vom September 2013 ein mittelgradiges Schlafapnoesyndrom objektiviert worden, welches aber auch therapeutisch mit einer CPAP-Therapie behandelt worden sei. Betrachte man die aktuelle klinische Verfassung des Versicherten, so sei, trotz der vorausgehenden Belastung mit der Anreise zur Begutachtung und Durchführung der Begutachtung in den späten Nachmittagsstunden bis 17.30 Uhr keine relevante Müdigkeit, insbesondere keine pathologische Tagesschläfrigkeit zu erkennen. Es könne davon ausgegangen werden, dass eine höhergradig relevante Beeinträchtigung nicht vorliege, jedoch sollten Tätigkeiten mit Monotonie vermieden werden. Hinsichtlich der Polyarthrosebeschwerden verwies Dr. med. D._______ auf das orthopädische respektive rheumatologische Fachgebiet und führte zum aktuellen muskuloskelettalen Status auf, dass die Finger doch weitgehend beweglich seien, der Faustschluss möglich sei, einzelne Fingergelenke druckempfindlich wirkten, aber nicht alle. Das An- und Ausziehen der Schuhe sei durchgeführt worden, ohne dass eine erkennbare Beeinträchtigung vorhanden gewesen sei. Eher beeinträchtige das Körpergewicht. Dr. med. D._______ nannte keine Diagnosen mit Relevanz für die Arbeitsfähigkeit in angestammter Tätigkeit als Zerspanungsmechaniker. Als Diagnosen ohne Relevanz für die Arbeitsfähigkeit führte er folgende auf: diabetische Polyneuropathie, eher leichtgradig (erhaltener ASR), leichtgradiges sensibles Nervus ulnaris Syndrom, Ellenbogenhöhe ohne motorische Defizite, Schlafapnoesyndrom, behandelt mit CPAP-Therapie, Rückenleiden ohne Hinweis für neu radikuläre Wurzelreiz- oder Defizitsymptomatik. Zur Arbeitsfähigkeit in der angestammten Tätigkeit gab er an, die Tätigkeit als Mechaniker sei von den Anforderungen her als eher leicht zu bezeichnen; bezüglich der neurologischen, obengenannten Diagnosen ergäben sich diesbezüglich keine Auswirkungen auf die Arbeitsfähigkeit. Zur Arbeitsfähigkeit in Verweistätigkeiten führte er aus, dass auch in allen anderen, dem Fähigkeitsprofil angemessenen Tätigkeiten aus neurologischer Sicht keine Einschränkung der Arbeitsfähigkeit bestehe. Weiter bestehe lediglich aus neurologischer Sicht aufgrund der leichten Polyneuropathie eine mangelnde Eignung für Gehen auf unebenem Gelände, Tätigkeiten auf Leitern und Gerüsten. Aufgrund der Schlafapnoesymptomatik seien Tätigkeiten mit Monotonie zu vermeiden. Tätigkeiten mit erhöhter Anforderung an die Handgeschicklichkeit erschienen eher weniger geeignet.</w:t>
      </w:r>
    </w:p>
    <w:p>
      <w:r>
        <w:rPr>
          <w:b/>
        </w:rPr>
        <w:t>E. 5.1.2</w:t>
      </w:r>
    </w:p>
    <w:p>
      <w:r>
        <w:t>Im Teilgutachten auf dem Fachgebiet der Psychiatrie (IV-act. 109, S. 18 - 23) stellte med. prakt. C._______, Facharzt für Psychiatrie und Psychotherapie und zertifizierter med. Gutachter SIM, anlässlich der am 14. November 2013 erfolgten Untersuchung zusammengefasst fest, in den im Dossier enthaltenen Arztberichten sowie den mitgebrachten Unterlagen fänden sich keine Hinweise auf relevante psychische Störungen, Beeinträchtigungen oder Erkrankungen. Zudem ergäben sich keine Anhaltspunkte für einen tiefen innerseelischen Konflikt und für einen primären Krankheitsgewinn. Eine somatoform bedingte erhöhte Schmerzwahrnehmung könne jedenfalls nicht festgestellt werden, sodass die Diagnosen einer somatoformen Schmerzstörung und einer chronischen Schmerzstörung mit somatischen und körperlichen Symptomen ausschieden. Es ergäben sich keine Hinweise für eine psychische Störung von Krankheitswert. Somit sei die Arbeitsfähigkeit von Seiten des psychiatrischen Fachgebiets nicht beeinträchtigt. Es wurden weder Diagnosen mit Auswirkung auf die Arbeitsfähigkeit noch ohne Auswirkung auf die Arbeitsfähigkeit gestellt.</w:t>
      </w:r>
    </w:p>
    <w:p>
      <w:r>
        <w:rPr>
          <w:b/>
        </w:rPr>
        <w:t>E. 5.1.3</w:t>
      </w:r>
    </w:p>
    <w:p>
      <w:r>
        <w:t>Im anlässlich der Untersuchung vom 28. November 2013 erstellten internistischen Teilgutachten (IV-act. 109, S. 23 - 27) wurde von Dr. med. E._______, Facharzt für Innere Medizin, zusammengefasst ausgeführt, die Haut sei auffallend trocken, an der Vorderseite beider Unterschenkel liege ein grobfleckiges Erythem vor, pathologische Lymphknoten fehlten. Die Extremitäten-Reflexe seien seitengleich und prompt auslösbar. Motorik und Koordination der oberen Extremitäten beidseitig normal, gute grobe Kraft beim Faustschluss beidseits, Diadochokinese unauffällig, Finger-Nasen-Versuch prompt. Hypästhesie an beiden Fusssohlen, sonst sei die Sensibilität nicht gestört. Es bestehe eine geringe Versteifung im Bereich der LWS, der Finger-Boden-Abstand betrage 15 cm, das linke Knie weise ein arthrotisches Reiben auf, Schmerzangabe bei stärkerer Beugung, ansonsten seien die Gelenke aktiv und passiv frei beweglich. Zehen- und Hackengang sei möglich, Armkreisen in beiden Richtungen durchführbar, die Muskulatur sei kräftig und symmetrisch. Vom internistischen Standpunkt seien keine Diagnosen feststellbar, die für eine Arbeitsfähigkeit relevant wären. Als Diagnosen ohne Auswirkung auf die Arbeitsfähigkeit wurden Diabetes mellitus Typ II (mit Folgeerkrankung Polyneuropathie diabetica), Adipositas per magna, labile arterielle Hypertonie, St. n. Autoimmunhepatitis und Schlafapnoesyndrom genannt. In der versicherungsmedizinischen Beurteilung der Arbeitsfähigkeit wurde angegeben, der Versicherte sei sowohl in der angestammten Tätigkeit als auch in einer Verweistätigkeit zu 100 % arbeitsfähig (volle Leistungsfähigkeit, Zeitpensum 8.5 Stunden, 5 Tage/Woche). Internistischerseits sei ein negatives Fähigkeitsprofil nicht zu definieren. Die Bewertung gelte auch weitgehend retrospektiv, allenfalls mit vorübergehenden, jedoch nicht länger dauernden Zeiten einer möglicherweise leicht geminderten Arbeitsfähigkeit, z.B. im Rahmen der Autoimmunhepatitis (Müdigkeit). Hiervon abweichende Einschätzungen liessen sich aus den Akten nicht rekonstruieren.</w:t>
      </w:r>
    </w:p>
    <w:p>
      <w:r>
        <w:rPr>
          <w:b/>
        </w:rPr>
        <w:t>E. 5.1.4</w:t>
      </w:r>
    </w:p>
    <w:p>
      <w:r>
        <w:t>Im rheumatologischen Teilgutachten (IV-act. 109, S. 27 - 32), welches anlässlich der Untersuchung vom 11. Dezember 2013 erstellt worden war, stellte Dr. med. F._______, Facharzt für Physikalische Medizin, keine Diagnosen mit Auswirkung auf die Arbeitsfähigkeit in der zuletzt ausgeübten Tätigkeit. Ohne Auswirkung auf die Arbeitsfähigkeit nannte er eine Polyarthralgie unklarer Genese, dd intermittierende Polysynovitis im Rahmen einer entzündlichen Systemaffektion, zurzeit keine Hinweise auf aktive Synovialitits/Tenosynovitis; leichte Fingergelenksarthrose beidseits; chronische Lumbalgie, Fehlhaltung, Spondylose, muskuläre Dysbalance, massive Überlastung durch chron. Übergewicht; Gonalgie beidseits, Überlastung, Extensionsdefizit links, St. n. Kontusion/Distorsion linkes Knie; Senk-/Spreizfuss beidseits. In versicherungsmedizinischer Hinsicht wurde die Arbeitsfähigkeit folgendermassen beurteilt: angesichts beklagter lumbaler Schmerzen im Rahmen einer Fehlhaltung der Wirbelsäule, einer starken muskulären Dysbalance und eines massiven Übergewichts mit chronischer Überlastung des lumbosakralen Übergangs sei derzeit dem Versicherten nur eine körperlich leichte bis kurzzeitig mittelschwere Tätigkeit zumutbar. Gefordert sei eine Wechselbelastung sowohl der Wirbelsäule wie der Gelenke oder unteren Extremitäten. Häufiges Treppensteigen, Steigen auf Leitern oder Gerüste, Gehen auf unebenem Gelände seien zu vermeiden. Die bisherige Tätigkeit als Programmierer/Einrichter von Werkzeugmaschinen sei mehrheitlich als leichte körperliche Tätigkeit zu bewerten und dem Versicherten zumutbar mit einer aus rein rheumatologischer Sicht uneingeschränkter Leistungsfähigkeit. Während Phasen einer objektivierbaren Entzündungsaktivität, z.B. im Rahmen einer anamnestisch möglichen rheumatoiden Polyarthritits sei die Arbeitsfähigkeit neu festzulegen.</w:t>
      </w:r>
    </w:p>
    <w:p>
      <w:r>
        <w:rPr>
          <w:b/>
        </w:rPr>
        <w:t>E. 5.1.5</w:t>
      </w:r>
    </w:p>
    <w:p>
      <w:r>
        <w:t>Im augenärztlichen Teilgutachten (IV-act. 109, S. 36 - 38) gab Dr. med. H._______, Augenärztin und Fachärztin für Ophthalomologie und Chirurgie des Augencentrums I._______, unter Beilage zweier Fundusfotografien (S. 33 f.) an, der Versicherte habe anlässlich der Untersuchung vom 14. November 2013 ausgeführt, die Probleme seien mit dem Beginn des Diabetes mellitus aufgetreten mit Konzentrationsschwäche, Gefahr der Unterzuckerung bei unregelmässigen Arbeitszeiten und Nachtschicht sowie Gelenkschmerzen, vor allem bei Nässe und Kälte (S. 36). Dr. med. H._______ stellte keine Diagnosen mit Relevanz für die Arbeitsfähigkeit in der angestammten Tätigkeit. Als Diagnosen ohne Relevanz für die Arbeitsfähigkeit wurden Hyperopie und Presbyopie sowie Diabetes mellitus ohne Retinopathie genannt. Die Arbeitsfähigkeit in der angestammten Tätigkeit als KFZ-Mechaniker resp. Zerspanungsmechaniker betrage 100 % ohne Exposition an Nässe und Kälte, keine unregelmässigen Arbeitszeiten, keine Nachtschicht, keine Arbeiten mit gefährlichen Maschinen, kein Besteigen von Gerüsten und Leitern. Die Arbeitsfähigkeit in der Verweistätigkeit betrage ebenfalls 100 %. Weiter wurde ausgeführt, der Patient scheine nicht motiviert zu sein, eine Arbeit aufzunehmen. Selbst den normalen Alltag könne er wegen der Schmerzen kaum bewältigen. Aus ophthalmologischer Sicht habe nie eine Einschränkung der Arbeitsfähigkeit bestanden. Gegenteilige Angaben lägen in den Akten nicht vor.</w:t>
      </w:r>
    </w:p>
    <w:p>
      <w:r>
        <w:rPr>
          <w:b/>
        </w:rPr>
        <w:t>E. 5.1.6</w:t>
      </w:r>
    </w:p>
    <w:p>
      <w:r>
        <w:t>In der interdisziplinären Zusammenfassung (IV-act. 109, S. 15 - 17) unter Einbezug aller Zusatzgutachten wurden keine Diagnosen mit Relevanz für die Arbeitsfähigkeit in der angestammten Tätigkeit gestellt. Die Diagnosen ohne Relevanz für die Arbeitsfähigkeit wurde aus den Teilgutachten zusammengefasst und wiedergegeben. Aus Sicht aller am Gutachten beteiligten Disziplinen wurde angegeben, die Arbeitsfähigkeit sei weder in der angestammten Tätigkeit (Zerspanungsmechaniker) noch in einer ideal angepassten Tätigkeit eingeschränkt. Zur Beschreibung des positiven und negativen Fähigkeitsprofils und der Ressourcen wurde angegeben, es bestehe lediglich aus neurologischer Sicht aufgrund der leichten Polyneuropathie eine mangelnde Eignung für Gehen auf unebenem Gelände, Tätigkeiten auf Leitern und Gerüsten. Aufgrund der Schlafapnoesymptomatik seien Tätigkeiten mit Monotonie zu vermeiden. Aus ophthalmologischer Sicht könnten Tagesschwankungen der Sehschärfe im Rahmen stärkerer Schwankungen des Blutzuckerspiegels mit entsprechenden Refraktionsänderungen auftreten. Ungünstig erschienen Arbeiten mit unregelmässigen Arbeitszeiten, Nachtschicht, ungeeignet seien Arbeiten an Maschinen mit Gefährdungspotential sowie Besteigen von Gerüsten und Leitern. Aus rheumatologischer Sicht sei eine leicht reduzierte Rücken- und Kniebelastbarkeit links anzunehmen. Möglich seien jedoch körperlich leichte bis kurzzeitig mittelschwere Tätigkeiten, welche wechselbelastend sowohl hinsichtlich der Wirbelsäule, als auch der Gelenke der unteren Extremitäten zu erbringen seien. Vermieden werden sollten häufiges Treppensteigen, Steigen auf Leitern und Gerüsten, Gehen auf unebenem Gelände. Der Versicherte sei gut zur Anpassung an Regeln und Routinen, zur Planung und Strukturierung von Aufgaben in der Lage. Er sei umstellungsfähig und in seinem Tätigkeitsbereich fachlich kompetent sowie prinzipiell durchhaltefähig. Die Selbstbehauptungsfähigkeit, die Kontaktfähigkeit zu Dritten und die Gruppenfähigkeit seien uneingeschränkt. Der Versicherte sei zu familiären Beziehungen, zu ausserberuflichen Aktivitäten und zur Selbstversorgung gut in der Lage. Die Wegefähigkeit sei leicht eingeschränkt. Diese Bewertung gelte auch weitgehend retrospektiv, abgesehen von kurzen Zeiten vorübergehender Arbeitsunfähigkeit.</w:t>
      </w:r>
    </w:p>
    <w:p>
      <w:r>
        <w:rPr>
          <w:b/>
        </w:rPr>
        <w:t>E. 5.1.7</w:t>
      </w:r>
    </w:p>
    <w:p>
      <w:r>
        <w:t>Nachdem das interdisziplinäre Gutachten der MEDAS dem RAD-Arzt Dr. med. G._______, Vertrauensarzt und Facharzt für orthopädische Chirurgie, unterbreitet wurde, fasste dieser in seiner Stellungnahme vom 19. März 2014 (IV-act. 112, S. 3) die erwähnten Diagnosen sowie die Beurteilung der Arbeitsfähigkeit und das Belastungsprofil zusammen und führte aus, das Gutachten beruhe auf eigene Untersuchungen, erscheine schlüssig, umfassend und berücksichtige die gesamte Aktenlage sowie sämtliche Beschwerden und Symptome des Versicherten; daher werde empfohlen, darauf abzustellen. Weitere medizinische Abklärungen, das Empfehlen weiterer medizinischer Massnahmen sowie eine vorzeitige medizinische Neubeurteilung erschienen nicht erforderlich. Wesentliche objektivierbare arbeitsfähigkeitsrelevante Veränderungen seien nicht zu erwarten.</w:t>
      </w:r>
    </w:p>
    <w:p>
      <w:r>
        <w:rPr>
          <w:b/>
        </w:rPr>
        <w:t>E. 5.1.8</w:t>
      </w:r>
    </w:p>
    <w:p>
      <w:r>
        <w:t>Im anlässlich des Beschwerdeverfahrens eingereichten ärztlichen Gutachten für die gesetzliche Rentenversicherung vom 10. Dezember 2014 (act. 14, Beilage 2) zuhanden der Deutschen Rentenversicherung stellte Dr. J._______, Fachärztin für Innere Medizin, die Diagnosen insulinpflichtiger Diabetes mellitus ED 2009 mit diabetischer Neuropathie bei massivem Übergewicht (ICD-10: 11, 66) sowie medikamentös unzureichend therapiertem Bluthochdruck (ICD-10: I 10.1), Autoimmunhepatitis 4/13 in Remission (ICD-10: K75.4), mässige Verschleisserscheinungen beider Kniegelenke, keine Bewegungseinschränkung (ICD-10: M17) und nannte als sonstige Diagnosen Schlafapnoe-Syndrom; anamnestisch schädlicher Gebrauch von Alkohol, glaubhaft reduziert; leichte Verschleisserscheinungen linkes Kniegelenk, freie Beweglichkeit; angegebene Schmerzen im Bereich der Lendenwirbelsäule bei fehlender algesiologischer Therapie. Zum individuellen positiven und negativen Leistungsbild führte sie aus, nach Durchsicht aller vorliegenden ärztlichen Befundberichte und der zum Untersuchungszeitpunkt erhobenen klinischen Befunde sei das Leistungsvermögen des Versicherten bis Dezember 2016 auf 3 bis unter 6 Stunden herabgemindert, wobei das Wiedererlangen der vollen Erwerbsfähigkeit bei adäquater Therapiemassnahmen durchaus für möglich gehalten werde.</w:t>
      </w:r>
    </w:p>
    <w:p>
      <w:r>
        <w:rPr>
          <w:b/>
        </w:rPr>
        <w:t>E. 5.1.9</w:t>
      </w:r>
    </w:p>
    <w:p>
      <w:r>
        <w:t>Dr. med. G._______, dem das ärztlichen Gutachten vom 10. Dezember 2014 (E. 5.1.8) zur Beurteilung vorgelegt worden war, äusserte sich in seiner Stellungnahme vom 21. April 2015 (act. 16, Beilage 1) dahingehend, dass der Bericht von Dr. J._______ keine Verschlechterung seit der Begutachtung durch die MEDAS ausgewiesen worden sei. Im Vergleich mit den Befunden sowie den subjektiven Angaben des Beschwerdeführers sei keine Veränderung ersichtlich.</w:t>
      </w:r>
    </w:p>
    <w:p>
      <w:r>
        <w:rPr>
          <w:b/>
        </w:rPr>
        <w:t>E. 5.2.1</w:t>
      </w:r>
    </w:p>
    <w:p>
      <w:r>
        <w:t>Bei den Stellungnahmen des RAD-Arztes Dr. med. G._______ sowie der Spezialärzte des medizinischen Dienstes der IVSTA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4.4.3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5.2.2</w:t>
      </w:r>
    </w:p>
    <w:p>
      <w:r>
        <w:t>Wie vorangehend ausgeführt, beurteilt das Bundesverwaltungsgericht den Sachverhalt bis und mit Zeitpunkt der angefochtenen Verfügung vom 7. Juli 2014 (siehe vorne E. 3.2). Nach diesem Zeitpunkt ergangene Arztberichte können deshalb - sofern sie keine Rückschlüsse auf den Gesundheitszustand des Beschwerdeführers vor der angefochtenen Verfügung erlauben - im vorliegenden Verfahren nicht berücksichtigt werden. Das unter E. 5.1.8 aufgeführte ärztliches Gutachten vom 10. Dezember 2014 von Dr. J._______ ist im Beschwerdeverfahren nach Erlass der angefochtenen Verfügung erstellt worden. Jedoch zeigt dieser Bericht den Krankheitsverlauf auf und wiederholt im Wesentlichen die bereits vor Erlass der angefochtenen Verfügung gestellten Diagnosen und Beschwerdebilder, weshalb er in die Beurteilung des vorliegenden Sachverhaltes einzubeziehen ist.</w:t>
      </w:r>
    </w:p>
    <w:p>
      <w:r>
        <w:rPr>
          <w:b/>
        </w:rPr>
        <w:t>E. 5.2.3</w:t>
      </w:r>
    </w:p>
    <w:p>
      <w:r>
        <w:t>Der RAD-Arzt Dr. med. G._______ beurteilte in seinen Stellungnahmen vom 19. März 2014 (IV-act. 112, S. 3) und vom 21. April 2015 (act. 16, Beilage 1) die Arbeitsfähigkeit des Beschwerdeführers aufgrund der vorhandenen Akten, insbesondere des interdisziplinären Gutachtens der MEDAS vom 10. März 2014 (IV-act. 109). Es ist im Folgenden zu prüfen, ob auf die Stellungnahmen des RAD-Arztes sowie auf das interdisziplinäre Gutachten der MEDAS abgestellt werden kann.</w:t>
      </w:r>
    </w:p>
    <w:p>
      <w:r>
        <w:rPr>
          <w:b/>
        </w:rPr>
        <w:t>E. 5.2.3.1</w:t>
      </w:r>
    </w:p>
    <w:p>
      <w:r>
        <w:t>Nachdem der Versicherte im Juni 2013 von den Gutachtern der SMAB-AG untersucht worden war, wurden keine Diagnosen mit Auswirkungen auf die Arbeitsfähigkeit genannt. Es wurde im Konsens aller untersuchenden Gutachter festgestellt, dass der Versicherte weder in der angestammten Tätigkeit noch in einer ideal angepassten Tätigkeit eingeschränkt sei. Zum Fähigkeitsprofil wurde angegeben, dass häufiges Treppensteigen, Steigen auf Leitern und Gerüsten, Gehen auf unebenem Gelände, Arbeiten mit unregelmässigen Arbeitszeiten und Nachtschichten sowie Tätigkeiten mit Monotonie zu vermeiden seien. Der Versicherte gab anlässlich der internistischen Untersuchung am 11. Dezember 2013 an, es gehe ihm heute etwa so wie immer (IV-act. 109, S. 29). Somit kann darauf abgestellt werden, dass der anlässlich der interdisziplinären Untersuchung festgestellte Gesundheitszustand über längere Zeit bestanden hat.</w:t>
      </w:r>
    </w:p>
    <w:p>
      <w:r>
        <w:rPr>
          <w:b/>
        </w:rPr>
        <w:t>E. 5.2.3.2</w:t>
      </w:r>
    </w:p>
    <w:p>
      <w:r>
        <w:t>Der Versicherte liess beschwerdeweise geltend machen, die Beurteilung des internistischen MEDAS-Gutachters widerspreche klar den Akten. Laut Bescheid des Landratsamts (...) vom 8. Mai 2013 sei der Grad der Behinderung mit 60 % festgelegt, wobei darin eine Schwerbehinderteneigenschaft sowie eine Verschlechterung seines Gesundheitszustandes bejaht worden sei. Damit könne dem MEDAS-Gutachten nicht gefolgt werden, dass im Bescheid des Landratsamts (...) eine Arbeitsfähigkeit von über 6 Stunden attestiert worden sei.</w:t>
      </w:r>
    </w:p>
    <w:p>
      <w:r>
        <w:rPr>
          <w:b/>
        </w:rPr>
        <w:t>E. 5.2.3.3</w:t>
      </w:r>
    </w:p>
    <w:p>
      <w:r>
        <w:t>Im Gutachten der MEDAS wurde unter Ziff. C zur medizinischen und versicherungstechnischen Beurteilung ausgeführt, dass der Versicherte gemäss dem Bescheid vom 8. Mai 2013 einen GdB (Grad der Behinderung) von 60 habe, jedoch eine Arbeitsfähigkeit von über 6 Stunden attestiert worden sei (IV-act. 109, S. 26). Dabei wird weder im MEDAS-Gutachten angegeben, noch bezieht sich die Angabe zur Arbeitsfähigkeit von 6 Stunden offensichtlich auf den Bescheid des Landratsamts (...) vom 8. Mai 2013 (IV-act. 56, S. 35), sondern auf das ärztlichen Gutachten für die gesetzliche Rentenversicherung von Dr. J._______, Fachärztin für Innere Medizin (IV-act. 78, S. 24 bis 37), welches am 24. Juni 2013 - also nach Erlass des erwähnten Entscheids - ausgestellt worden war. In diesem Gutachten wurde ausgeführt, dass das Leistungsvermögen des Versicherten aktuell gemindert auf leichte körperliche Arbeiten von sechs Stunden oder mehr sei. Dr. med. E._______ hat demnach unter Ziff. C den Krankheitsverlauf des Beschwerdeführers zusammengefasst und die Beurteilungen zur Arbeitsfähigkeit und dem Grad der Behinderung aus den Akten wiedergegeben. Ein Widerspruch mit den Akten lässt sich nicht erkennen, sodass die Rüge des Beschwerdeführers diesbezüglich unbegründet ist.</w:t>
      </w:r>
    </w:p>
    <w:p>
      <w:r>
        <w:rPr>
          <w:b/>
        </w:rPr>
        <w:t>E. 5.2.3.4</w:t>
      </w:r>
    </w:p>
    <w:p>
      <w:r>
        <w:t>Weiter wurde gerügt, es habe keine Auseinandersetzung mit den Beurteilungen der behandelnden Ärzten stattgefunden. So habe Dr. med. D._______ zwar den Bericht von Dr. K._______ erwähnt, sich jedoch nicht mit den subjektiven Beschwerden auseinandergesetzt, obwohl sich der Beschwerdeführer über chronische Rückenschmerzen, Schmerzen in den Händen, Knien, Schultern, Ellenbogen- sowie im Nackenbereich, Augenbrennen bei Computerarbeit, Krämpfen in den Fingern beklagt habe. Ausserdem sei die Beurteilung von Dr. med. F._______ nicht schlüssig. Der Beschwerdeführer habe angegeben, er könne Tätigkeit als Programmierer/Einrichter wegen Gelenkschmerzen schlecht bewältigen; bei Bildschirmarbeit nach kurzer Zeit zu starken Sehstörungen. Dr. med. F._______ habe auf frühere Berichte hingewiesen und angegeben, bei der aktuellen Befundaufnahme hätten klinisch keine floriden Gelenkentzündungen objektiviert werden können. Während Phasen einer objektivierbaren Entzündungsaktivität sei die Arbeitsfähigkeit neu festzulegen. Diese Beurteilung widerspreche der Aktenlage, woraus sich Entzündungen ergäben.</w:t>
      </w:r>
    </w:p>
    <w:p>
      <w:r>
        <w:rPr>
          <w:b/>
        </w:rPr>
        <w:t>E. 5.2.3.5</w:t>
      </w:r>
    </w:p>
    <w:p>
      <w:r>
        <w:t>Im Gutachten der MEDAS wurden auf den Seiten 5 bis 9 alle medizinischen Akten vollständig zusammengefasst. Die Gutachter nahmen sowohl in neurologischer als auch in psychiatrischer, internistischer, rheumatologischer und ophthalmologischer Hinsicht (IV-act. 109, S. 13 f., 21 f., 22, 31, 37) Bezug auf die Aktenlage, nahmen eine Aktendiskussion vor und begründeten ihre abweichenden Einschätzungen. Anzumerken ist, dass es sich bei den Berichten von Dr. L._______ (IV-act. 56, S. 2-33; 58, 60, 63 - 68; 72 - 73,; 75, 79- 80) um Arbeitsunfähigkeitsbescheinigungen handelt, in welchen jeweils lediglich der Diagnosecode B17.8 G (sonstige näher bezeichnete akute Virushepatitis) aufgeführt wurde und die im Übrigen weder Untersuchungsergebnisse noch Befunde enthalten. Ebenfalls wurden im Haupt- sowie in allen Zusatzgutachten der MEDAS die subjektiven Beschwerden aufgeführt und jeweils dazu Stellung genommen. Soweit der Beschwerdeführer rügt, Dr. med. D._______ habe sich nicht mit den subjektiven Beschwerden wie chronischen Rückenschmerzen, Schmerzen in den Händen, Knien, Schultern, Ellenbogen- sowie im Nackenbereich und Augenbrennen auseinandergesetzt, kann ihm nicht gefolgt werden. Diese Beschwerden fallen nur teilweise in den Untersuchungsbereich des Facharztes für Neurologie, sodass deren Beurteilung durch Dr. med. D._______ ohnehin nicht die volle Beweiskraft zukäme. Dr. med. D._______ äusserte sich jedoch in neurologischer Hinsicht zu den beklagten Beschwerden; so setzte er sich u.a. mit der Motorik auseinander und führte zu den Untersuchungsergebnissen aus, es seien keine objektivierbaren Paresen erkennbar. Weiter machte er Angaben zum muskuloskelettalen Status und der Polyneuropathie und führte zu den Schmerzen in den Händen aus, dass die Finger doch weitgehend beweglich seien, der Faustschluss möglich sei und einzelne Fingergelenke druckempfindlich wirkten, aber nicht alle. Das An- und Ausziehen der Schuhe sei durchgeführt worden, ohne dass eine erkennbare Beeinträchtigung vorgelegen habe (IV-act. 109, S. 11 - 12). Hinsichtlich der Polyarthrosebeschwerden verwies er auf das orthopädische resp. rheumatologische Fachgebiet (IV-act. 109, S. 12). In Auseinandersetzung mit dem neurologischen Bericht von Dr. K._______ vom 29. Juli 2011 wurde ausgeführt, dass im aktuellen klinischen Befund keine relevante Beeinträchtigung der motorischen Funktionen erkennbar seien, jedoch die Sensibilitätsstörung persistent sei. Diese Störung sei jedoch auch retrospektiv betrachtet nicht für eine Arbeitsfähigkeit als Zerspannungsmechaniker oder anderen Verweistätigkeit relevant (IV-act. 109, S. 13). Anzumerken ist ausserdem, dass die geklagten Beschwerden wie Augenbrennen und Sehstörungen dem Fachgebiet der Ophthalmologie zuzuordnen sind; eine entsprechende fachärztliche Untersuchung inklusive Fundusfotografien erfolgte durch Dr. med. H._______ am 14. November 2013, welche die Ergebnisse im ihrem Teilgutachten vom 16. November 2013 ausführlich dokumentierte (IV-act. 109, S. 33 - 38). Ebenso ist die Beurteilung von Dr. med. F._______ schlüssig. So konnte er anlässlich seiner rheumatologischen Untersuchung vom 10. Dezember 2013 keine Entzündungen feststellen. Die Aussage, dass während Phasen einer objektivierbaren Entzündungsaktivität die Arbeitsfähigkeit neu festgelegt werden müsse, ist nicht als Widersprüchlichkeit zu qualifizieren.</w:t>
      </w:r>
    </w:p>
    <w:p>
      <w:r>
        <w:rPr>
          <w:b/>
        </w:rPr>
        <w:t>E. 5.2.3.6</w:t>
      </w:r>
    </w:p>
    <w:p>
      <w:r>
        <w:t>Die MEDAS-Gutachter erstellten sowohl eine Berufs- und Sozial- sowie eine medizinische Anamnese, machten Angaben zum Krankheitsverlauf, den geklagten Beschwerden und würdigten alle vorhanden medizinischen Berichte. Offensichtlich haben sich die untersuchenden Ärzte mit den gesamten Vorakten beschäftigt. Sie erstellten umfassende Diagnosen und begründeten ihre eigenen Einschätzungen und Schlussfolgerungen. Zwar wurden bei den Diagnosen keine ICD-10 Codes verwendet, jedoch können die Beurteilungen nachvollzogen werden. Anzumerken ist ausserdem, dass die beurteilenden Ärzte Dr. med. D._______ als Facharzt für Neurologie, med. prakt. C._______ als Facharzt für Psychiatrie und Psychotherapie, Dr. med. E._______ als Facharzt für Innere Medizin, Dr. med. F._______ als Facharzt für Physikalische Medizin, spez. Rheumatologie und manuelle Medizin sowie Dr. med. H._______ als Fachärztin für Ophthalomologie und Chirurgie über die entsprechenden Facharzttitel verfügen. Soweit der Beschwerdeführer im Zusammenhang mit dem Diabetes mellitus Einschränkungen geschildert hat, ist anzumerken, dass Adipositas und Diabetes nach der schweizerischen Rechtsprechung grundsätzlich keine Invalidität zu begründen vermögen (Urteil des Bundesgerichts 8C_903/2014 vom 13. August 2015, E. 4.3 mit Hinweisen). Insgesamt sind die Beurteilungen im MEDAS-Gutachten lückenlos, vollständig, konsistent und ohne innere Widersprüche. Das MEDAS-Gutachten genügt den allgemeinen beweisrechtlichen Anforderungen an einen ärztlichen Bericht, sodass ihm die volle Beweiskraft zuzuerkennen ist und deshalb darauf abgestellt werden kann.</w:t>
      </w:r>
    </w:p>
    <w:p>
      <w:r>
        <w:rPr>
          <w:b/>
        </w:rPr>
        <w:t>E. 5.2.3.7</w:t>
      </w:r>
    </w:p>
    <w:p>
      <w:r>
        <w:t>Der Beschwerdeführer liess in diesem Zusammenhang ausführen, dass die behandelnden Ärzte von einer Arbeitsunfähigkeit ausgingen. Angesichts der Widersprüche im MEDAS-Gutachten sei die Annahme in der angefochtenen Verfügung, dass eine 100 % Arbeitsfähigkeit vorliege, nicht schlüssig. Vielmehr sei aufgrund der übereinstimmenden Berichte der behandelnden Ärzte eine IV-Rente zuzusprechen. Vorliegend haben die Gutachter der MEDAS sowohl die Diagnosen als auch den Krankheitsverlauf und die geklagten Beschwerden berücksichtigt; diesbezüglich besteht zwischen den Akten der untersuchenden Ärzte aus Deutschland und dem MEDAS-Gutachten kein Widerspruch. Die Beurteilung der Arbeitsfähigkeit bestimmt sich jedoch alleine nach schweizerischem Recht (E. 3.2 und 4.5), sodass die Einschätzungen durch die ausländischen Behörden nicht verbindlich ist. Das MEDAS-Gutachten, in welchem wohl gesundheitliche jedoch nicht invalidisierende Einschränkungen festgestellt worden sind, ist schlüssig und ihm kommt die volle Beweiskraft zu (E.4.7.3.6). Die Vorbringen des Beschwerdeführers erweisen sich diesbezüglich als unbegründet.</w:t>
      </w:r>
    </w:p>
    <w:p>
      <w:r>
        <w:rPr>
          <w:b/>
        </w:rPr>
        <w:t>E. 5.2.4</w:t>
      </w:r>
    </w:p>
    <w:p>
      <w:r>
        <w:t>Anzumerken ist, dass, obwohl mit Bescheid vom 8. Mai 2013 Landratsamts (...) vom 8. Mai 2013 (IV-act. 56, S. 35) einen GdB (Grad der Behinderung) von 60 festgestellt worden war, Dr. J._______, Fachärztin für Innere Medizin (IV-act. 78, S. 24 bis 37) anlässlich der Untersuchung vom 20. Juni 2013 jedoch das Leistungsvermögen des Beschwerdeführers auf sechs Stunden oder mehr festgelegt hat. In der Folge wurde dem Versicherten gemäss Schreiben der Deutschen Rentenversicherung vom 3. Februar 2015 (act. 13, Beilage 1) unter der Voraussetzung, dass er keine Tätigkeit von mindesten drei Stunden täglich ausübe, das Angebot unterbreitet, eine Rente wegen voller Erwerbsminderung auf Zeit vom 1. Dezember 2013 bis zum 30. November 2016 zu bewilligen und die zur zweckentsprechenden Rechtsverfolgung notwendigen Aufwendungen zur Hälfte zu übernehmen. In der am 6. März 2013 ergangenen Mitteilung der Deutschen Rentenversicherung (act. 14, Beilage 1) wurde sodann der Anspruch auf eine Rente vom 1. Dezember 2013 bis zum 30. November 2016 zuerkannt. Die Rentenzusprache des deutschen Versicherungsträgers erfolgte demnach aufgrund einer Einigung, durch welche das Widerspruchsverfahren zwischen dem Versicherten und der Deutschen Rentenversicherung erledigt worden ist. Daraus kann der Beschwerdeführer nichts zu seinen Gunsten ableiten, denn sein Rentenanspruch bestimmt sich alleine aufgrund der schweizerischen Bestimmungen (E. 3.2). Werden Meinungsverschiedenheiten über das Ausmass der Invalidität mittels Vergleich festgelegt, ist es charakteristisch, dass von einer präzisen Bestimmung der streitigen Ansprüche, welche häufig nur nach Beschreitung des Rechtmittelwegs erreicht werden könnte, - vorwiegend aus ökonomischen, gelegentlich auch aus praktischen Gründen - Abstand genommen wird. Es wird in solchen Fällen die Möglichkeit in Kauf genommen, dass eine der beteiligten Parteien dabei unter Umständen gewisse finanziell nachteilige Auswirkungen zu gewärtigen hat. Dieses Risiko auf andere Versicherungsträger auszuweiten, welche weder das Zustandekommen noch den Inhalt eines solchen Vergleichs beeinflussen konnten, lässt sich nicht rechtfertigen (Urteil des Bundgerichts 8C_740/2013 vom 12. Dezember 2013, E. 3). So verhält es sich auch im vorliegenden Fall. Hinzuweisen ist jedoch, dass der Beschwerdeführer bei einer Verschlechterung seines Gesundheitszustandes jederzeit ein neues Gesuch einreichen kann.</w:t>
      </w:r>
    </w:p>
    <w:p>
      <w:r>
        <w:rPr>
          <w:b/>
        </w:rPr>
        <w:t>E. 5.3.1</w:t>
      </w:r>
    </w:p>
    <w:p>
      <w:r>
        <w:t>In diesem Zusammenhang ist zudem zu prüfen, ob die Vorinstanz in der angefochtenen Verfügung den Anspruch auf berufliche Eingliederungsmassnahmen zu Recht abgelehnt hat. Gemäss Kreisschreiben über das Verfahren zur Leistungsfestsetzung in der AHV/IV (KSBIL, gültig ab 1. Juni 2002, Stand 1. Januar 2015)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Invalidenrente (ganze oder Bruchteilsrente), bei abgeschlossener erstmaliger Eingliederung oder beim Bezug einer Leistung der Arbeitslosenversicherung des Wohnlandes. Somit hat beispielsweise ein Grenzgänger Anspruch auf Eingliederungsmassnahmen, wenn er seine Arbeit in der Schweiz wegen Krankheit oder Unfall aufgeben musste. Nicht erforderlich ist dabei, dass der Grenzgänger bis zum Leistungsanspruch weiterhin Beiträge in der Schweiz entrichtet (KSBIL, S. 8, RN 1011.2 f.).</w:t>
      </w:r>
    </w:p>
    <w:p>
      <w:r>
        <w:rPr>
          <w:b/>
        </w:rPr>
        <w:t>E. 5.3.2</w:t>
      </w:r>
    </w:p>
    <w:p>
      <w:r>
        <w:t>Der Beschwerdeführer war zuletzt bei der A._______ AG in (...) als CNC-Mechaniker tätig. Das Arbeitsverhältnis wurde von Seiten der Arbeitgeberin aufgrund der Beendigung des Einsatzes mit Wirkung per 16. Januar 2009 aufgelöst (IV-act. 18, 19). Somit erfolgte die Arbeitsaufgabe in der Schweiz nicht wegen Krankheit, sodass der Anspruch auf Eingliederungsmassnahmen, wie von der Vorinstanz richtig festgestellt wurde, nicht gegeben ist. Die Ablehnung des Anspruchs auf Eingliederungsmassnahmen ist somit zu Recht erfolgt.</w:t>
      </w:r>
    </w:p>
    <w:p>
      <w:r>
        <w:rPr>
          <w:b/>
        </w:rPr>
        <w:t>E. 6</w:t>
      </w:r>
    </w:p>
    <w:p>
      <w:r>
        <w:t>Aufgrund der vorstehenden Erwägungen ergibt sich zusammenfassend, dass die Vorinstanz den rechtserheblichen Sachverhalt genügend abgeklärt und das Leistungsbegehren des Beschwerdeführers zu Recht abgewiesen hat. Die angefochtene Verfügung vom 24. Juli 2014 erweist sich somit als rechtens, weshalb die dagegen erhobene Beschwerde vom 15. September 2014 abzuweisen ist.</w:t>
      </w:r>
    </w:p>
    <w:p>
      <w:r>
        <w:rPr>
          <w:b/>
        </w:rPr>
        <w:t>E. 7</w:t>
      </w:r>
    </w:p>
    <w:p>
      <w:r>
        <w:t>Zu befinden bleibt noch über die Verfahrenskosten und eine allfällige Parteientschädigung.</w:t>
      </w:r>
    </w:p>
    <w:p>
      <w:r>
        <w:rPr>
          <w:b/>
        </w:rPr>
        <w:t>E. 7.1</w:t>
      </w:r>
    </w:p>
    <w:p>
      <w:r>
        <w:t>Gemäss Art. 63 Abs. 1 VwVG werden die Verfahrenskosten in der Regel der unterliegenden Partei auferlegt. Der Beschwerdeführer hat mit seiner Beschwerde vom 15. September 2014 (act. 1) ein Gesuch um Gewährung der unentgeltlichen Prozessführung gestellt und das entsprechende Formular und die erforderlichen Beilagen eingereicht (act. 4), woraufhin ihm mit Instruktionsverfügung vom 2. Dezember 2014 die Gesuche um Gewährung der unentgeltlichen Rechtspflege und unentgeltlichen Verbeiständung gutgeheissen wurden und Rechtsanwältin Hiller als gerichtlich bestellte Anwältin beigeordnet wurde (act. 8). Aus diesem Grund werden dem unterliegenden Beschwerdeführer keine Verfahrenskosten auferlegt. Die obsiegende Vorinstanz hat als Bundesbehörde keinen Anspruch auf Parteientschädigung (Art. 7 Abs. 3 des Reglements vom 21. Februar 2008 über die Kosten und Entschädigungen vor dem Bundesverwaltungsgericht [VGKE, SR 73.320.2]).</w:t>
      </w:r>
    </w:p>
    <w:p>
      <w:r>
        <w:rPr>
          <w:b/>
        </w:rPr>
        <w:t>E. 7.2</w:t>
      </w:r>
    </w:p>
    <w:p>
      <w:r>
        <w:t>Zu prüfen bleibt, ob Rechtsanwältin lic. iur. Katja Nikolova Hiller ein amtliches Honorar zuzusprechen ist. Für amtliche bestellte Anwältinnen und Anwälte sind die Art. 8 - 11 VGKE sinngemäss anwendbar (Art. 12 VGKE). Die Parteientschädigung umfasst die Kosten der Vertretung sowie allfällige weitere Auslagen der Partei (Art. 8 Abs. 1 VGKE). Zu berücksichtigen sind ferner die Bedeutung der Streitsache und die Schwierigkeit des Prozesses (Art. 61 Bst. g Satz 2 ATSG). Das Anwaltshonorar bemisst sich in erster Linien nach dem notwendigen Zeitaufwand (Art. 10 Abs. 1 VGKE). Der Anspruch auf unentgeltlichen Rechtsbeistand umfasst nicht alles, was für die Wahrnehmung der Interessen des Mandanten von Bedeutung ist. Ein verfassungsrechtlicher Anspruch besteht gemäss Art. 29 Abs. 3 BV vielmehr nur insoweit, als die Verbeiständung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(Urteil des BGer 9C_857/2012 vom 4. Dezember 2012 E. 3.1).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7.3</w:t>
      </w:r>
    </w:p>
    <w:p>
      <w:r>
        <w:t>Die Rechtsvertreterin hat vorliegend mit Schreiben vom 20. Oktober 2015 eine Kostennote mit einem geltend gemachten Arbeitsaufwand von 17.10 Stunden, 252 Kopien und Portokosten in Höhe von Fr. 20.- eingereicht (act. 20). Dabei ist ein Stundensatz von Fr. 200.- angemessen. Der vorliegend geltend gemachte Zeitaufwand übersteigt das in vergleichbaren Fällen als notwendig eingestufte Mass deutlich. Es ist insbesondere nicht ersichtlich, inwiefern sich in der vorliegenden Beschwerdesache ein überdurchschnittlicher Zeitaufwand als notwendig erweisen soll. Der Sachverhalt war überschaubar, hat auch nicht zu umfangreichen Rechtsabklärungen Anlass gegeben und kann auch nicht mit tatsächlichen oder rechtlichen Besonderheiten des konkreten Falls sachlich begründet und gerechtfertigt werden. Die Rechtsvertreterin hat eine Beschwerde sowie ein Gesuch um unentgeltliche Rechtspflege eingereicht. Für das Abfassen der Beschwerde, des Gesuchs um unentgeltliche Rechtspflege und die damit direkt zusammenhängenden Vorbereitungsarbeiten erscheint ein Vertretungsaufwand von 8 Stunden angemessen. In ihrer Replik vom 5. Dezember 2014 (act. 11) hat sie lediglich auf die Anträge in ihrer Beschwerde verwiesen und auf weitere Ausführungen verzichtet. Weiter hat sie am 22. Mai 2015 ein weiteres Schreiben mit Beilagen eingereicht (act. 13). Für diese Arbeiten erscheint ein Aufwand von maximal 4 Stunden als notwendig und angemessen. Somit ist die Entschädigung der Rechtsvertreterin auf Fr. 2'500.- festgesetzt (rund 12 Stunden zu einem Stundenansatz von Fr. 200.- inkl. als angemessen zu erachtende Auslagen in Höhe von rund Fr. 100.- [vgl. dazu Urteile des BVGer C-5488/2012 vom 4. Februar 2016 E. 7.2 und A-4556/2011 vom 27. März 2012 E. 3.1.3] und darin enthaltener Mehrwertsteuer von 8%). Diese Entschädigung ist aus der Gerichtskasse zu leisten. Hinzuweisen ist auf Art. 65 Abs. 4 VwVG, wonach die begünstigte Partei der Gerichtskasse Ersatz zu leisten hat, wenn sie später zu hinreichenden Mitteln gelangt. 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