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C-517/2015 vom 20. Januar 2016</w:t>
      </w:r>
    </w:p>
    <w:p>
      <w:r>
        <w:t>Bundesverwaltungsgericht, 2016-01-20, FR</w:t>
      </w:r>
    </w:p>
    <w:p>
      <w:r>
        <w:rPr>
          <w:b/>
        </w:rPr>
        <w:t xml:space="preserve">Quelle: </w:t>
      </w:r>
      <w:r>
        <w:t>https://mcp.opencaselaw.ch/entscheid/bvger_C-517_2015</w:t>
      </w:r>
    </w:p>
    <w:p>
      <w:r>
        <w:t>FR: TAF C-517/2015 du 20 janvier 2016</w:t>
      </w:r>
    </w:p>
    <w:p>
      <w:r>
        <w:t>IT: TAF C-517/2015 del 20 gennaio 2016</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voir également sur cette question et en rapport avec la disposition de l'art. 27 de la loi fédérale du 16 décembre 2005 sur les étrangers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En l'espèce, le SEM avait la compétence d'approuver l'octroi d'une autori­sation de séjour en application de l'art. 85 OASA autant dans son ancienne teneur que dans celle en vigueur depuis le 1er septembre 2015 (cf. à ce sujet ATF 141 II 169 consid. 4). Il s'ensuit que le SEM et, a fortiori, le Tribunal ne sont pas liés par la pro­position du SPOP du 20 août 2014 et peuvent parfaitement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4.2</w:t>
      </w:r>
    </w:p>
    <w:p>
      <w:r>
        <w:t>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l'autorité de première instance d'autoriser A._______ à entrer en Suisse et de donner, en faveur de cette dernière, son approbation à l'octroi d'une autorisation de séjour en Suisse destinée à lui permettre d'acquérir une formation n'est pas fondé sur les conditions posées à l'art. 27 al. 1 let. a à d LEtr, dont la réalisation semble être admise à juste titre par l'autorité de première instance. En effet, l'examen des pièces du dossier conduit à constater que l'inscription de l'intéressée au CEPV pour y accomplir une formation initiale de photographe a été admise (cf. attestation du 12 mai 2015). Il ressort également du dossier que la recourante disposerait d'un logement approprié et des moyens financiers nécessaires durant son séjour d'études en Suisse (cf. engagement écrit d'une ressortissante suisse des 12 juin 2014, 1er novembre 2014, 11 mai 2015). Enfin, aucun élément ne permet de conclure que l'intéressée, titulaire d'un baccalauréat français, n'aurait pas le niveau de formation requis pour suivre la formation prévue.</w:t>
      </w:r>
    </w:p>
    <w:p>
      <w:r>
        <w:rPr>
          <w:b/>
        </w:rPr>
        <w:t>E. 6.2</w:t>
      </w:r>
    </w:p>
    <w:p>
      <w:r>
        <w:t>Le refus est en réalité motivé par le fait que le SEM a des doutes quant à la nécessité pour A._______ de suivre la formation envisagée, compte tenu du fait qu'elle n'avait pas démontré qu'une éventuelle formation dans son domaine d'intérêt ne pouvait pas être envisagée dans son pays d'origine ou ailleurs qu'en Suisse. L'autorité inférieure considère également que les intérêts personnels de la requérante s'opposent à l'intérêt public tel qu'il résulte de l'art. 3 al. 3 LEtr. Bien que l'autorité intimée ne retienne pas le risque de voir l'intéressée rester en Suisse au terme de sa formation, il paraît néanmoins utile de remarquer préalablement ce qui suit.</w:t>
      </w:r>
    </w:p>
    <w:p>
      <w:r>
        <w:rPr>
          <w:b/>
        </w:rPr>
        <w:t>E. 6.2.1</w:t>
      </w:r>
    </w:p>
    <w:p>
      <w:r>
        <w:t>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l'intéressée au terme de sa formation - en admettant qu'elle existe -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w:t>
      </w:r>
    </w:p>
    <w:p>
      <w:r>
        <w:rPr>
          <w:b/>
        </w:rPr>
        <w:t>E. 6.2.2</w:t>
      </w:r>
    </w:p>
    <w:p>
      <w:r>
        <w:t>En relation avec l'examen relatif aux qualifications personnelles, les autorités doivent toujours continuer d'avoir la possibilité de vérifier que la demande n'a pas pour unique but d'obtenir frauduleusement un visa pour entrer en Suisse ou dans l'Espace Schengen (cf. rapport précité, p. 385, et art. 23 al. 2 OASA). Ce rapport fait référence à ce sujet à un éventuel comportement abusif. Dans l'appréciation du cas d'espèce, il est à retenir en faveur de l'intéressée le fait qu'elle exprime la volonté de venir en Suisse pour y acquérir un Certificat fédéral de capacité (CFC) de photographe et qu'elle s'est engagée à retourner dans son pays d'origine au terme de sa formation (cf. lettre d'intention du 25 mai 2014).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fait valoir, comme motivation de sa demande, sa volonté de venir en Suisse suivre une formation dans une Haute école pour acquérir un bachelor en communication visuelle et photographie et compte tenu de son admission au CEPV pour y acquérir un CFC de photographe, le Tribunal ne saurait contester que la venue en Suisse de l'intéressée ait pour objectif premier l'acquisition de cette formation, que ce but, légitime en soi, ne saurait viser à éluder les prescriptions générales sur l'admission et le séjour des étrangers et qu'il ne saurait en conséquence être question, en l'état et par rapport à la disposition précitée, de retenir un comportement abusif de sa part.</w:t>
      </w:r>
    </w:p>
    <w:p>
      <w:r>
        <w:rPr>
          <w:b/>
        </w:rPr>
        <w:t>E. 6.3</w:t>
      </w:r>
    </w:p>
    <w:p>
      <w:r>
        <w:t>Au regard de ce qui précède, il apparaît que les conditions fixées par l'art. 27 al. 1 LEtr sont en l'espèce remplies.</w:t>
      </w:r>
    </w:p>
    <w:p>
      <w:r>
        <w:rPr>
          <w:b/>
        </w:rPr>
        <w:t>E. 7.1</w:t>
      </w:r>
    </w:p>
    <w:p>
      <w:r>
        <w:t>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7.2</w:t>
      </w:r>
    </w:p>
    <w:p>
      <w:r>
        <w:t>Aussi, il convient de procéder à une pondération globale de tous les éléments en présence. Dans ce cadre, le Tribunal retient ce qui suit.</w:t>
      </w:r>
    </w:p>
    <w:p>
      <w:r>
        <w:rPr>
          <w:b/>
        </w:rPr>
        <w:t>E. 7.2.1</w:t>
      </w:r>
    </w:p>
    <w:p>
      <w:r>
        <w:t>Plaide en faveur de la recourante, le fait qu'elle souhaite venir en Suisse dans le but d'acquérir une formation en communication visuelle et photographie et qu'elle s'engage à quitter la Suisse au terme de cette formation. Au crédit de l'intéressée, le Tribunal relève également le fait qu'en l'état, les conditions, telles que fixées par l'art. 27 al. 1 LEtr, apparaissent remplies (cf. ci-dessus, consid. 6.1 et 6.3).</w:t>
      </w:r>
    </w:p>
    <w:p>
      <w:r>
        <w:rPr>
          <w:b/>
        </w:rPr>
        <w:t>E. 7.2.2</w:t>
      </w:r>
    </w:p>
    <w:p>
      <w:r>
        <w:t>En revanche, concernant la nécessité pour l'intéressée d'entamer un cycle de formation en Suisse, nécessité contestée par l'autorité inférieure (cf. décision querellée, p. 5),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supra consid. 7.1). 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C-3193/2013 du 10 mars 2014 consid. 7.2.2 et jurisprudence citée, C-2291/2013 du 31 décembre 2013 consid. 7.2.2).</w:t>
      </w:r>
    </w:p>
    <w:p>
      <w:r>
        <w:rPr>
          <w:b/>
        </w:rPr>
        <w:t>E. 7.2.3</w:t>
      </w:r>
    </w:p>
    <w:p>
      <w:r>
        <w:t>Or, force est en l'occurrence de constater que le nouveau programme de formation présenté par la recourante le 18 mai 2015 est différent de celui présenté au départ. En effet, A._______ a initialement indiqué qu'elle souhaitait accomplir une année préparatoire à l'école "X._______" (qui se fait en dix mois), pour ensuite se présenter aux examens d'entrée de l'ECAL, du CEPV ou de la HEAD pour y obtenir un "bachelor en communication visuelle et photographie qui se déroule en 3 ou 4 ans", suivant l'école choisie (cf. lettre d'intention du 25 mai 2014 et recours du 29 janvier 2015, p. 9). Elle a également précisé qu'elle souhaitait ouvrir une école de photographie dans son pays (cf. recours précité p. 8). En cours de procédure, elle a informé le Tribunal qu'elle n'avait plus besoin de suivre le cours préparatoire à l'école "X._______", car elle avait réussi avec succès les tests d'aptitude pour entrer au CEPV de Vevey pour y suivre une formation accélérée de deux ans, afin d'y obtenir un Certificat fédéral de capacité (CFC) de photographe. Or, à la différence de l'ECAL et de la HEAD, qui sont des Hautes écoles permettant d'y acquérir les titres de Bachelor et de Master, la CEPV est une école professionnelle, permettant d'acquérir une formation professionnelle, soit un CFC de photographe, et en cas de poursuite de la formation durant deux ans, un Diplôme ES (Etude supérieure) en communication visuelle. Il n'est en revanche pas possible d'y acquérir les titres de Bachelor ou de Master. Ainsi en l'espèce, les intentions de la recourante ne sont pas claires, ni quant à son avenir professionnel en Algérie, ni quant à la filière à suivre dans le cadre de son séjour en Suisse. En effet, sur le plan professionnel, elle a d'abord indiqué qu'elle souhaitait étudier en Suisse afin d'acquérir les connaissances et les techniques nécessaires pour devenir photographe reporter (lettre de situation du 7 novembre 2014), puis dans son recours, elle a affirmé qu'elle souhaitait ouvrir une école de photographie en Algérie (cf. recours p. 8). Sur le plan de la formation, elle a d'abord mentionné qu'elle souhaitait suivre en Suisse des études menant à l'obtention d'un "bachelor en photographie"(cf. lettre d'intention du 25 mai 2014, recours p. 9), puis en cours de procédure, elle a indiqué qu'elle souhaitait suivre une formation professionnelle afin d'obtenir un CFC de photographe en deux ans au CEPV. Selon les conditions générales de cet établissement, cette formation peut être complétée par un diplôme ES en communication visuelle d'une durée de deux ans. Dans ce contexte, il existe une incertitude sur le fait que conformément à ses déclarations A._______ quittera la Suisse à l'issue de sa formation (cf. courriers des 25 mai 2014 et 11 novembre 2014). En effet, on ne saurait exclure qu'après un CFC de photographe obtenu en deux ans de formation, ou un diplôme ES en communication visuelle obtenu deux ans plus tard, A._______ décide de compléter sa formation professionnelle en entreprenant une formation auprès de l'ECAL où à de la HEAD afin d'acquérir un Bachelor en photographie ou en arts visuels, puis de compléter cette formation par un Master. Il va de soi que si l'intéressée souhaite ouvrir une école de photographie (cf. recours p. 4), la formation professionnelle envisagée au CEPV ne sera pas suffisante. A cela s'ajoute, que la recourante en s'inscrivant au CEPV pour obtenir un CFC de photographe, n'a pas démontré que cette formation professionnelle ne pouvait être accomplie dans son pays d'origine ou dans un autre pays et qu'il était impératif pour son avenir professionnel qu'elle accomplisse cette formation en Suisse.</w:t>
      </w:r>
    </w:p>
    <w:p>
      <w:r>
        <w:rPr>
          <w:b/>
        </w:rPr>
        <w:t>E. 7.3</w:t>
      </w:r>
    </w:p>
    <w:p>
      <w:r>
        <w:t>Enfin, aux intérêts personnels de la recourante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7.4</w:t>
      </w:r>
    </w:p>
    <w:p>
      <w:r>
        <w:t>Cela étant, même si le Tribunal n'entend pas contester l'utilité que pourrait constituer la formation projetée en Suisse et comprend les aspirations légitimes de A._______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 et ce en ne perdant pas de vue le fait que l'intéressée conserve la possibilité d'acquérir la formation souhaitée dans son pays d'origine.</w:t>
      </w:r>
    </w:p>
    <w:p>
      <w:r>
        <w:rPr>
          <w:b/>
        </w:rPr>
        <w:t>E. 8</w:t>
      </w:r>
    </w:p>
    <w:p>
      <w:r>
        <w:t>En conclusion, suite à une pondération globale de tous les éléments en présence, on ne saurait reprocher à l'autorité de première instance d'avoir refusé de donner son aval à l'octroi d'une autorisation de séjour pour études en faveur de A._______. La recourante n'obtenant pas d'autorisation de séjour, c'est également à bon droit que l'autorité intimée a refusé de lui délivrer une autorisation d'entrée en Suisse destinée à lui permettre de se rendre dans ce pays pour y étudier.</w:t>
      </w:r>
    </w:p>
    <w:p>
      <w:r>
        <w:rPr>
          <w:b/>
        </w:rPr>
        <w:t>E. 9</w:t>
      </w:r>
    </w:p>
    <w:p>
      <w:r>
        <w:t>Il ressort de ce qui précède que, par sa décision du 10 décembre 2014,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