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C-5147/2010 vom 20. März 2013</w:t>
      </w:r>
    </w:p>
    <w:p>
      <w:r>
        <w:t>Bundesverwaltungsgericht, 2013-03-20, FR</w:t>
      </w:r>
    </w:p>
    <w:p>
      <w:r>
        <w:rPr>
          <w:b/>
        </w:rPr>
        <w:t xml:space="preserve">Quelle: </w:t>
      </w:r>
      <w:r>
        <w:t>https://mcp.opencaselaw.ch/entscheid/bvger_C-5147_2010</w:t>
      </w:r>
    </w:p>
    <w:p>
      <w:r>
        <w:t>FR: TAF C-5147/2010 du 20 mars 2013</w:t>
      </w:r>
    </w:p>
    <w:p>
      <w:r>
        <w:t>IT: TAF C-5147/2010 del 20 marzo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la prolongation d'une autorisation de séjour et de renvoi de Suisse rendues par l'ODM - lequel constitue une unité de l'administration fédérale telle que définie à l'art. 33 let. d LTAF - sont susceptibles de recours au Tribunal (art. 1 al. 2 LTAF).</w:t>
      </w:r>
    </w:p>
    <w:p>
      <w:r>
        <w:rPr>
          <w:b/>
        </w:rPr>
        <w:t>E. 1.3.1</w:t>
      </w:r>
    </w:p>
    <w:p>
      <w:r>
        <w:t>L'entrée en vigueur, le 1er janvier 2008, de la LEtr a entraîné l'abrogation de la LSEE,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l'OLE, le règlement d'exécution du 1er mars 1949 de la loi fédérale sur le séjour et l'établissement des étrangers (RSEE, RO 1949 I 232) et l'ordonnance du 20 avril 1983 sur la procédure d'approbation en droit des étrangers (OPADE, RO 1983 535).</w:t>
      </w:r>
    </w:p>
    <w:p>
      <w:r>
        <w:rPr>
          <w:b/>
        </w:rPr>
        <w:t>E. 1.3.2</w:t>
      </w:r>
    </w:p>
    <w:p>
      <w:r>
        <w:t>Le dossier révèle que la demande (de prolongation de l'autorisation de séjour) qui est l'objet de la présente procédure a été déposée parA._______ le 5 octobre 2007, soit avant l'entrée en vigueur de la LEtr, alors que la décision de refus d'approbation et de renvoi a été rendue par l'ODM le 16 juin 2010, soit après l'entrée en vigueur de la LEtr. En vertu de la réglementation transitoire prévue par l'art. 126 al. 1 LEtr, l'ancien droit demeure donc applicable, au plan matériel, s'agissant de la question de la prolongation de l'autorisation de séjour (cf. ATAF 2008/1 consid. 2 p. 2ss); en revanche, s'agissant du renvoi et de l'existence d'éventuels obstacles à l'exécution de cette mesure, la LEtr est applicable, puisque cette procédure (prononcé du renvoi de Suisse par l'ODM) a été ouverte après l'entrée en vigueur de la LEtr (cf. à cet égard la jurisprudence récente du Tribunal administratif fédéral, notamment l'arrêt C-4682/2011 du 12 septembre 2012 et les références citées). La présente cause est par ailleurs régie par le nouveau droit de procédure, conformément à l'art. 126 al. 2 LEtr.</w:t>
      </w:r>
    </w:p>
    <w:p>
      <w:r>
        <w:rPr>
          <w:b/>
        </w:rPr>
        <w:t>E. 1.3.3</w:t>
      </w:r>
    </w:p>
    <w:p>
      <w:r>
        <w:t>En conséquence, c'est à tort que l'autorité intimée s'est fondée, dans sa décision du 16 juin 2010, sur l'art. 50 LEtr et le Tribunal appliquera donc l'ancien droit à la question de la prolongation de l'autorisation de séjour.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Moser, Michael Beusch et Lorenz Kneubühler, Prozessieren vor dem Bundesverwaltungsgericht, Handbücher für die Anwaltspraxis, tome X, Bâle 2008, p. 181, ad ch. 3.197;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inférieure (cf. ATF 130 III 707 consid. 3.1, ATF 108 Ib 28 consid. 1, et la jurisprudence citée ; Moor, op. cit., ibidem).</w:t>
      </w:r>
    </w:p>
    <w:p>
      <w:r>
        <w:rPr>
          <w:b/>
        </w:rPr>
        <w:t>E. 1.4</w:t>
      </w:r>
    </w:p>
    <w:p>
      <w:r>
        <w:t>A moins que la LTAF n'en dispose autrement, la procédure devant le Tribunal est régie par la PA (art. 37 LTAF). A._______ a qualité pour recourir (art. 48 al.1 PA). Présenté dans la forme et les délais prescrits par la loi, son recours est recevable (art. 50 et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L'étranger est tenu de partir lorsqu'une autorisation, ou une prolongation d'autorisation lui est refusée ou que l'autorisation est révoquée ou qu'elle est retirée en application de l'art. 8 al. 2 LSEE.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ces dispositions correspondent, dans l'esprit, aux dispositions abrogées [cf. art. 18 al. 3 et 4 LSEE et art. 1 let. a et c OPADE]). L'ODM refuse en particulier d'approuver l'octroi ou le renouvellement (respectivement la prolongation) d'une autorisation lorsque des motifs de révocation existent contre la personne concernée (cf. art. 86 al. 2 let. a et c ch. 3 OASA).</w:t>
      </w:r>
    </w:p>
    <w:p>
      <w:r>
        <w:rPr>
          <w:b/>
        </w:rPr>
        <w:t>E. 4.2</w:t>
      </w:r>
    </w:p>
    <w:p>
      <w:r>
        <w:t>En l'espèce, la compétence décisionnelle appartient à la Confédération en vertu des règles de procédure précitées (cf. également ch. 1.3.1.4 let. a des Directives et circulaires de l'ODM, en ligne sur son site &gt; Documentation &gt; Bases légales &gt; Directives et circulaires &gt; Domaine des étrangers &gt; Procédure et compétences, version du 16 juillet 2012, visité en mars 2013). Il s'ensuit que ni le Tribunal, ni l'ODM ne sont liés par la proposition du SPOP du 1er février 2010 de prolonger l'autorisation de séjour qui avait été délivrée au recourant en raison de son mariage et peuvent donc parfaitement s'écarter de l'appréciation émise par cette autorité. 5.Le Tribunal constate en préambule que, postérieurement à sa séparation d'avec B._______, la prolongation de l'autorisation de séjour de A._______ se fondait sur l'arrêt du Tribunal administratif du canton de Vaud du 7 mars 2006. Dans cet arrêt, l'autorité cantonale de recours avait considéré que le recourant pouvait tirer de l'art. 8 par. 1 CEDH un droit au maintien de relations familiales avec ses enfants établis en Suisse, mais avait également précisé qu'il appartenait au SPOP de vérifier chaque année si les conditions d'application de cette disposition conventionnelle étaient toujours remplies. C'est dans ce contexte que le SPOP avait prolongé jusqu'au 23 mai 2007 l'autorisation de séjour du recourant, autorisation à laquelle l'ODM avait donné son approbation. Il apparaît toutefois que le SPOP a ensuite soumis, le 1er février 2010, la prolongation de l'autorisation de séjour de A._______ à l'approbation de l'ODM sans aucune référence à l'art. 8 CEDH et sans qu'il eût procédé aux mesures d'instruction complémentaires que l'ODM avait requises de sa part en relation avec l'application de cette disposition conventionnelle. Dans ces circonstances, il ne peut être clairement établi si la prolongation de l'autorisation de séjour que le SPOP a soumise pour approbation à l'ODM le 1er février 2010 se fondait exclusivement sur l'application de l'art. 8 par. 1 CEDH ou sur la situation générale de l'intéressé issue de sa séparation d'avec B._______. En conséquence, le Tribunal examinera la question de l'approbation de la prolongation de l'autorisation de séjour de A._______, non seulement au regard de l'art. 8 CEDH, mais également sous l'angle des art. 4 et 16 LSEE.</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p. 4, ATF 131 II 339 consid. 1 p. 342s., et la jurisprudence citée).</w:t>
      </w:r>
    </w:p>
    <w:p>
      <w:r>
        <w:rPr>
          <w:b/>
        </w:rPr>
        <w:t>E. 6.2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7</w:t>
      </w:r>
    </w:p>
    <w:p>
      <w:r>
        <w:t>En l'espèce, il convient d'examiner en premier lieu si le recourant peut déduire un droit de séjour en Suisse de l'art. 8 CEDH, norme conventionnelle dont il se prévaut, d'une part, en raison des relations entretenues avec ses deux fils, d'autre part, en relation avec ses projets de mariage avec E._______.</w:t>
      </w:r>
    </w:p>
    <w:p>
      <w:r>
        <w:rPr>
          <w:b/>
        </w:rPr>
        <w:t>E. 7.1</w:t>
      </w:r>
    </w:p>
    <w:p>
      <w:r>
        <w:t>Selon la jurisprudence,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ATAF 2007/45 consid. 5.3 et jurisprudence du Tribunal fédéral citée). En l'espèce, le Tribunal constate que, par décision du 25 juillet 2011, l'Office de l'état civil du Nord vaudois a refusé son concours à la célébration du mariage de A._______ et de E._______, d'une part, au motif que la fiancée était toujours légalement mariée au Cameroun, d'autre part, au motif que l'abus du droit au mariage était manifeste. Dans ces circonstances, le recourant n'est pas fondé à se prévaloir de l'art. 8 CEDH en relation avec ses projets de mariage avec la prénommée.</w:t>
      </w:r>
    </w:p>
    <w:p>
      <w:r>
        <w:rPr>
          <w:b/>
        </w:rPr>
        <w:t>E. 7.2</w:t>
      </w:r>
    </w:p>
    <w:p>
      <w:r>
        <w:t>S'agissant de l'argumentation du recourant tirée des relations entretenues avec ses fils C._______, né le 4 février 1989 et D._______, né le 29 septembre 1992, force est de rappeler ici que, selon la jurisprudence (cf. notamment ATF 133 II 6 consid. 1.1.2), l'art. 8 CEDH ne peut être invoqué que si l'enfant concerné n'a pas encore atteint dix-huit ans au moment où l'autorité de recours statue. Cela étant,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En l'espèce, il apparaît que C._______ et D._______ ont tous deux largement dépassé l'âge de la majorité et que, faute d'avoir démontré l'existence d'un rapport de dépendance particulier entre lui-même et les prénommés, allant au-delà des liens affectifs normaux, le recourant ne peut pas se prévaloir de la protection de l'art. 8 par. 1 CEDH pour prétendre à une autorisation de séjour en Suisse.</w:t>
      </w:r>
    </w:p>
    <w:p>
      <w:r>
        <w:rPr>
          <w:b/>
        </w:rPr>
        <w:t>E. 7.3</w:t>
      </w:r>
    </w:p>
    <w:p>
      <w:r>
        <w:t>Le recourant a fait valoir, sur un autre plan, que l'ODM n'avait pas examiné sa situation personnelle sous l'angle de la protection de la vie privée au sens de l'art. 8 par. 1 CEDH, disposition dont il s'est prévalu sans pour autant développer son argumentation. Selon le Tribunal fédéral, le droit à une autorisation de séjour découlant de la protection de la vie privée, garantie par cette disposition, ne peut en être déduit qu'à des conditions extrêmement restrictives, le requérant devant entretenir avec la Suisse des liens sociaux ou professionnels d'une intensité particulière, allant au-delà d'une intégration normale, et des relations sociales profondes en dehors du cadre familial.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(cf. ATF 130 II 281 consid. 3.2 p. 286s. et la jurisprudence citée ; cf. arrêt du Tribunal fédéral 2C_266/2009 du 2 février 2010 consid. 3.1). Dans ce contexte, il est nécessaire que l'intégration soit parfaite et qu'il y ait un véritable enracinement en Suisse dans le sens que le cadre de vie («Lebensgestaltung») apparaisse pratiquement impossible ailleurs, notamment dans le pays d'origine (cf. arrêt du Tribunal fédéral 2C_425/2007 du 13 novembre 2007 consid. 2.1.2). La Haute Cour n'a reconnu un droit de séjour que dans des cas exceptionnels, comme par exemple pour un étranger qui, non seulement résidait en Suisse depuis vingt ans au bénéfice d'une autorisation de séjour, mais qui ne pouvait en outre vivre pratiquement nulle part ailleurs sa vie privée et familiale de manière satisfaisante (cf. ATF 130 II 281 consid. 3.2 et 3.3). Elle a en revanche considéré qu'un étranger ayant vécu pendant seize ans en Suisse en y développant normalement ses relations privées ("und die damit verbundenen üblichen privaten Beziehungen") ne pouvait déduire un droit à une autorisation de séjour (cf. arrêt non publié du Tribunal fédéral du 3 novembre 1994 dans la cause C. consid. 2b). En l'espèce, sous l'angle de la protection de la vie privée figurant à l'art. 8 par. 1 CEDH, il apparaît que A._______ peut certes se prévaloir d'un long séjour en Suisse, mais aucun élément du dossier ne permet de considérer qu'il s'y serait créé des attaches particulièrement étroites sur le plan social. Ainsi, au vu des exigences extrêmement restrictives exposées ci-avant, les relations privées que l'intéressé a développées en Suisse ne sauraient à l'évidence lui conférer un droit de séjour sur la base de l'art. 8 CEDH. Partant, c'est en vain que le recourant se prévaut de la protection de cette disposition conventionnelle.</w:t>
      </w:r>
    </w:p>
    <w:p>
      <w:r>
        <w:rPr>
          <w:b/>
        </w:rPr>
        <w:t>E. 7.4</w:t>
      </w:r>
    </w:p>
    <w:p>
      <w:r>
        <w:t>En considération de ce qui précède, A._______ ne peut se réclamer d'aucune norme de droit national ou international qui lui conférerait un droit à la poursuite de son séjour sur le territoire helvétique. 8.Ainsi qu'il a été exposé au considérant 5 supra, la question de la prolongation de l'autorisation de séjour du recourant est également à examiner sur la base de la réglementation ordinaire de police des étrangers. 8.1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8.2 Au moment d'examiner l'opportunité de prolonger un titre de séjour auquel le recourant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arrêt du Tribunal administratif fédéral C-491/2008 du 9 février 2009 consid. 7 et jurisprudence citée). En d'autres termes, il convient en particulier d'examiner dans quelle mesure l'on peut, selon des critères tenant à la situation personnelle, économique et sociale de la personne concernée, exiger d'elle qu'elle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 du Tribunal administratif fédéral C-3954/2008 du 10 décembre 2009 consid. 7.2 et jurisprudence citée). Il convient donc de déterminer, sur la base de ces critères, si c'est à bon droit que l'autorité intimée a refusé, en vertu de son libre pouvoir d'appréciation (art. 4 LSEE) et en tenant compte des intérêts moraux et économiques du pays ainsi que du degré de surpopulation étrangère (art. 16 LSEE), de donner son aval à la poursuite du séjour du recourant en Suisse. 8.3 Conformément à l'art. 16 LSEE, les autorités, lorsqu'elles délivrent une autorisation de séjour, doivent procéder à une pesée des intérêts publics et privés en présence. En ce qui concerne l'intérêt public, on ne saurait perdre de vue que les autorités suisses, ne pouvant accueillir tous les étrangers qui désirent venir dans ce pays, mènent une politique restrictive en matière de séjour des étrangers et d'immigration pour assurer un rapport équilibré entre l'effectif de la population suisse et celui de la population étrangère résidante, ainsi que pour améliorer la situation du marché du travail et assurer un équilibre optimal en matière d'emploi. En sus des intérêts économiques de la Suisse, les autorités compétentes doivent également tenir compte des intérêts moraux du pays (art. 16 al. 1 LSEE, en relation avec l'art. 8 al. 1 RSEE et l'art. 1 let. a OLE ; ATF 135 I 143 consid. 2.2 p. 147 et jurisprudence citée ; cet objectif est resté inchangé dans le cadre de la nouvelle législation : cf. Message du Conseil fédéral du 8 mars 2002 concernant la loi sur les étrangers in FF 2002 3480 ch. 1.1.3 et art. 3 al. 3 LEtr). Elles sont tenues de prendre en considération ces objectifs d'intérêt public lorsqu'elles statuent en matière d'autorisations (cf. ATF 126 II 425 consid. 5b/bb p. 436, ATF 122 II 1 consid. 3a p. 6s. et les références citées). S'agissant de l'intérêt privé, il convient d'examiner si, d'un point de vue personnel, économique et social, l'on peut exiger d'un étranger qui a été initialement admis en Suisse au titre du regroupement familial qu'il quitte ce pays et regagne sa patrie. Dans le cadre de leur pouvoir d'appréciation (art. 4 LSEE), les autorités cantonales restent en effet libres de proposer une autorisation de séjour à un étranger qui, ne pouvant plus se prévaloir d'un droit à une telle autorisation, aurait fait preuve d'une intégration particulière (cf. ATF 128 II 145 consid. 3.5 p. 155, et la jurisprudence citée; cf. également la jurisprudence récente citée au consid. 3.1 supra). Aussi, lorsqu'un étranger ne peut plus se prévaloir d'un droit au renouvellement de son autorisation de séjour, il sied d'examiner si les circonstances du cas particulier justifient néanmoins la prolongation de cette autorisation, notamment pour éviter des situations de rigueur. Pour ce faire, l'autorité prendra en considération la durée du séjour de l'étranger, ses liens personnels avec la Suisse, son comportement individuel, le degré de son intégration (sociale et professionnelle), ses qualités professionnelles, la situation économique et l'état du marché du travail. Elle tiendra également compte de l'âge de l'intéressé, de son état de santé et de ses possibilité de réintégration dans son pays d'origine. Pour trancher cette question, l'autorité ne doit pas statuer en fonction des convenances personnelles de l'étranger, mais prendre objectivement en considération sa situation personnelle et l'ensemble des circonstances (cf. notamment l'arrêt du Tribunal administratif fédéral C-4682/2011 du 12 septembre 2012 consid. 7.2 et la jurisprudence citée). 9.En l'espèce, A._______ séjourne en Suisse depuis plus de vingt ans, mais il apparaît que, malgré les nombreuses années qu'il a passées dans ce pays, son intégration socioprofessionnelle ne peut guère être considérée comme réussie. 9.1 L'examen du dossier amène d'abord à constater que A._______ n'a exercé une activité lucrative en Suisse que durant les toutes premières années de son séjour dans ce pays, et qu'il n'a, depuis lors, jamais réussi à y assurer son indépendance financière et y a vécu en permanence grâce aux prestations de l'assistance publique. Les pièces du dossier laissent à cet égard apparaître qu'il a perçu, durant les années 1996 à 2002, un montant total de Fr. 324'584.35 de prestations d'assistance (cf. attestation du 14 mars 2002 du Service social et du travail de Lausanne) et que le relevé établi le 6 décembre 2007 par le Service social régional de Lausanne indique que le montant total des prestations d'assistance versées au recourant depuis le 1er janvier 2001 s'élevait alors à Fr 134.716.50. De plus, selon les dernières informations qu'il a fournies au dossier le 25 mai 2012, le recourant serait toujours au chômage. Dans ces circonstances, sans emploi depuis près de vingt ans et totalisant pour plusieurs centaines de milliers de francs de dettes d'assistance, le recourant n'a à l'évidence aucunement réussi son intégration professionnelle en Suisse. 9.2 Sur un autre plan, l'examen du dossier ne laisse nullement apparaître que, malgré la durée de son séjour dans ce pays, le recourant se serait créé des attaches étroites et durable avec son environnement social, aucune pièce ne venant démontrer qu'il aurait, par exemple, noué des contacts avec la population suisse dans le cadre, notamment, de sociétés ou de relations de voisinage. Il apparaît par ailleurs que le recourant a, de longues années durant, fréquenté le milieu de la drogue, qu'il a été dénoncé à 23 reprises pour des infractions à la LStup et que son comportement général en Suisse ne laisse entrevoir aucune volonté d'intégration au mode de vie de ce pays, comme l'illustre à titre exemplatif son manque de collaboration avec les autorités cantonales dans les procédures concernant son statut en Suisse (concrétisé notamment par son ignorance volontaire des convocations du SPOP, le non renouvellement de son passeport national, malgré les requêtes expresses du SPOP ou le défaut d'annonce de son changement d'adresse). 9.3 Bien que le recourant n'ait plus fait l'objet de condamnations pénales depuis 2000, le Tribunal ne saurait passer sous silence les cinq condamnations dont il a fait l'objet entre 1991 et 2000. Cela étant, en considération également des multiples dénonciations pour infraction à la LStup dont il a fait l'objet, A._______ ne peut, et à l'évidence, se prévaloir d'un bon comportement en Suisse, contrairement à ce qu'il a affirmé dans son recours. 9.4 Dans ces circonstances, le Tribunal est amené à conclure que, malgré la durée de son séjour en Suisse, le recourant n'a nullement réussi à s'y constituer une situation socioprofessionnelle susceptible de justifier la prolongation de l'autorisation de séjour qu'il avait initialement obtenue uniquement en raison de son mariage avec une ressortissante espagnole résidant dans ce pays. En conséquence, l'ODM n'a pas outrepassé son pouvoir d'appréciation en refusant de donner son approbation à la prolongation de l'autorisation de séjour qui avait été délivrée au recourant au titre du regroupement familial.</w:t>
      </w:r>
    </w:p>
    <w:p>
      <w:r>
        <w:rPr>
          <w:b/>
        </w:rPr>
        <w:t>E. 10.1</w:t>
      </w:r>
    </w:p>
    <w:p>
      <w:r>
        <w:t>Dans la mesure où A._______ n'a pas obtenu la prolongation de son autorisation de séjour, c'est à bon droit que l'ODM a prononcé son renvoi de Suisse, conformément à l'art. 64 al. 1 let. c LEtr.</w:t>
      </w:r>
    </w:p>
    <w:p>
      <w:r>
        <w:rPr>
          <w:b/>
        </w:rPr>
        <w:t>E. 10.2</w:t>
      </w:r>
    </w:p>
    <w:p>
      <w:r>
        <w:t>Enfin, le dossier ne fait pas apparaître l'existence d'obstacles à l'exécution du renvoi au sens de l'art. 83 al. 1 à 4 LEtr. En effet, la Tunisie ne connaît pas, en l'état, une situation de guerre, de guerre civile ou de violence généralisée qui permettrait d'emblée de présumer, à propos de tous les ressortissants de ce pays, l'existence d'une mise en danger concrète. Aussi, l'exécution du renvoi du recourant apparaît-elle raisonnablement exigible, au sens de l'art. 83 al. 4 LEtr (cf. ATAF 2009/51 consid. 5.5 p. 748 et ATAF 2008/34 consid. 11.1 p. 510s.; ATAF 2007/10 consid. 5.1 p. 111, par analogie). Partant, et à plus forte raison, la situation du recourant ne saurait entrer dans le cadre des garanties internationales contre le refoulement ou d'autres engagements pris par la Suisse relevant du droit international, tels qu'ils découlent notamment de l'art. 3 CEDH et de l'art. 3 de la Convention du 10 décembre 1984 contre la torture et autres peines ou traitements cruels, inhumains ou dégradants (Conv. torture, RS 0.105). En outre, comme exposé ci-avant, l'intéressé ne saurait se prévaloir d'un obstacle à son départ de Suisse fondé sur l'art. 8 CEDH. L'exécution du renvoi s'avère en conséquence licite au sens de l'art. 83 al. 3 LEtr (cf. ATAF 2009/2 consid. 9.1 p. 19; JICRA 2001 n° 16 consid. 6a p. 122, JICRA 1996 n° 18 consid. 14a et 14b p. 182ss, par analogie). Enfin, l'exécution du renvoi est possible au sens de l'art. 83 al. 2 LEtr (cf. ATAF 2008/34 consid. 12 p. 513ss; JICRA 2006 n° 15 consid. 2.4 et consid. 3 p. 160ss, par analogie), le recourant étant tenu de collaborer à l'obtention de documents de voyage lui permettant de retourner dans son pays d'origine.</w:t>
      </w:r>
    </w:p>
    <w:p>
      <w:r>
        <w:rPr>
          <w:b/>
        </w:rPr>
        <w:t>E. 10.3</w:t>
      </w:r>
    </w:p>
    <w:p>
      <w:r>
        <w:t>En considération de ce qui précède, le prononcé d'une mesure de remplacement se substituant à l'exécution du renvoi (admission provisoire) ne saurait donc se justifier. 11.En conséquence, le Tribunal est amené à conclure que la décision querellée est conforme au droit (cf. art. 49 PA). Le recours est en conséquence rejeté. Vu l'issue de la procédure, il y a lieu de mettre des frais de procédure, d'un montant de Fr. 900.-,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