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C-5143/2017 vom 2. Juli 2019</w:t>
      </w:r>
    </w:p>
    <w:p>
      <w:r>
        <w:t>Bundesverwaltungsgericht, 2019-07-02, IT</w:t>
      </w:r>
    </w:p>
    <w:p>
      <w:r>
        <w:rPr>
          <w:b/>
        </w:rPr>
        <w:t xml:space="preserve">Quelle: </w:t>
      </w:r>
      <w:r>
        <w:t>https://mcp.opencaselaw.ch/entscheid/bvger_C-5143_2017</w:t>
      </w:r>
    </w:p>
    <w:p>
      <w:r>
        <w:t>FR: TAF C-5143/2017 du 2 juillet 2019</w:t>
      </w:r>
    </w:p>
    <w:p>
      <w:r>
        <w:t>IT: TAF C-5143/2017 del 2 luglio 2019</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sua competenza rispettivamente l'ammissibilità dei gravami che gli vengono sottoposti (art. 7 cpv. 1 PA; DTAF 2016/15 consid. 1; 2014/4 consid. 1.2). Il Tribunale amministrativo federale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ed altresì l'anticipo relativo alle spese processuali è stato versato nel termine impartito. Il ricorso è pertanto ammissibile.</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Contestato, in concreto, è la soppressione della rendita con effetto dal 1 aprile 2013, decretata nell'ambito della procedura di revisione avviata d'ufficio nell' aprile 2012, del diritto a una mezza rendita d'invalidità. Ne consegue che sono applicabili le modifiche legislative di cui alla 6a revisione della LAI in vigore dal 1° gennaio 2012 e le successive (RU 2011 5659; FF 2010 1603) pur non comportanti cambiamenti rispetto al diritto precedente in merito alla valutazione dell'invalidità, entrate in vigore fino alla data della decisione impugnata.</w:t>
      </w:r>
    </w:p>
    <w:p>
      <w:r>
        <w:rPr>
          <w:b/>
        </w:rPr>
        <w:t>E. 3.3</w:t>
      </w:r>
    </w:p>
    <w:p>
      <w:r>
        <w:t>Giova altresì rilevare che il potere cognitivo di questo Tribunale è delimitato dalla data della decisione impugnata, in concreto il 10 luglio 2017.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4</w:t>
      </w:r>
    </w:p>
    <w:p>
      <w:r>
        <w:t>Il ricorrente è cittadino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5</w:t>
      </w:r>
    </w:p>
    <w:p>
      <w:r>
        <w:t>Oggetto del contendere è la liceità della soppressione, con effetto dal 1° aprile 2013, della mezza rendita di invalidità precedentemente erogata al ricorrente. In concreto unico aspetto parziale contestato è l'accertamento economico esperito dall'amministrazione (consid. 10) in virtù della sentenza di rinvio - e meglio la questione se a ragione essa eseguito il raffronto dei redditi con riferimento al mercato del lavoro italiano fondandosi sui dati statistici forniti dalla tabella elaborata dal Bureau international du travail (BIT) e sul reddito da invalido effettivamente percepito in Italia, piuttosto che sul mercato del lavoro svizzero, in particolare, per calcolare il reddito da invalido, sui dati dell'Inchiesta svizzera della struttura dei salari (ISS - Tabella TA1) - e il conseguente grado di invalidità che ne deriva.</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se l'assicurato è cittadino svizzero o dell'Unione europea e vi risiede (DTF 130 V 253 consid. 2.3).</w:t>
      </w:r>
    </w:p>
    <w:p>
      <w:r>
        <w:rPr>
          <w:b/>
        </w:rPr>
        <w:t>E. 6.3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6.4</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7.1</w:t>
      </w:r>
    </w:p>
    <w:p>
      <w:r>
        <w:t>Giusta l'art. 17 cpv. 1 LPGA, se il grado d'invalidità del beneficiario della rendita subisce una notevole modificazione, per il futuro la rendita è aumentata o ridotta proporzionalmente o soppressa, d'ufficio o su richiesta.</w:t>
      </w:r>
    </w:p>
    <w:p>
      <w:r>
        <w:rPr>
          <w:b/>
        </w:rPr>
        <w:t>E. 7.2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 Se, di contro, è stata fatta una domanda di revisione, nella domanda si deve dimostrare che il grado d'invalidità è modificato in misura rilevante per il diritto a prestazioni (art. 87 cpv. 2 OAI).</w:t>
      </w:r>
    </w:p>
    <w:p>
      <w:r>
        <w:rPr>
          <w:b/>
        </w:rPr>
        <w:t>E. 7.3</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subito un cambiamento importante (DTF 130 V 343 consild. 3.5; 113 V 275 consid. 1a). La semplice valutazione diversa di circostanze di fatto rimaste sostanzialmente invariate non giustifica una revisione ai sensi dell'art. 17 LPGA (Sentenza del TF I 755/04 del 25 settembre 2006 consid. 5.1 e riferimenti citati; DTF 112 V 371 consid. 2b e 112 V 387 consid. 1b, RCC 1987 p. 36, SVR 2004 IV n. 5 consid. 3.3.3). L'istituto della revisione non può infatti giustificare un riesame incondizionato del diritto alla rendita (cfr. anche: Rudolf Ruedi, Die Verfügungsanpassung als verfahrensrechtliche Grundfigur namentlich von Invalidenrentenrevisionen, in: Schaffauser/Schlauri,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8.1</w:t>
      </w:r>
    </w:p>
    <w:p>
      <w:r>
        <w:t>Al fine di accertare se il grado di invalidità si è modificato in maniera tale da influire sul diritto alle prestazioni, si deve confrontare, da un lato, la situazione di fatto relativa all'ultima decisione cresciuta in giudicato che è stata sottoposta ad esame materiale tramite contestuale accertamento pertinente dei fatti, apprezzamento delle prove e confronto dei redditi, e, dall'altro lato, la situazione di fatto vigente all'epoca del provvedimento litigioso (DTF 133 V 108; sentenza del TF I 759/06 del 5 settembre 2007).</w:t>
      </w:r>
    </w:p>
    <w:p>
      <w:r>
        <w:rPr>
          <w:b/>
        </w:rPr>
        <w:t>E. 8.2</w:t>
      </w:r>
    </w:p>
    <w:p>
      <w:r>
        <w:t>Come già stabilito dal TAF nella sentenza di rinvio del 7 gennaio 2015 (inc. C-1509/2013 consid. 10.2), il periodo di riferimento è quello intercorrente fra la decisione del 6 marzo 1997 (doc. 25) - con cui è stato attribuito il diritto a una mezza rendita AI - e il 10 luglio 2017, data della decisione impugnata con cui tale mezza rendita è stata soppressa in esito alla revisione d'ufficio avviata nell'aprile 2012 (doc. 129).</w:t>
      </w:r>
    </w:p>
    <w:p>
      <w:r>
        <w:rPr>
          <w:b/>
        </w:rPr>
        <w:t>E. 9</w:t>
      </w:r>
    </w:p>
    <w:p>
      <w:r>
        <w:t>Riguardo allo stato di salute, va ritenuto assodato, con il grado della verosimiglianza preponderante valido nelle assicurazioni sociali, che nessun cambiamento significativo è intervenuto fra questi due momenti. Le valutazioni peritali, esposte in maniera concludente, coerente e completa e alle quali ha integralmente aderito anche il SMR (cfr. consid. C.a, C.b), non vengono contestate né contraddette da nessun ulteriore documento prodotto, risultando pertanto senz'altro attendibili. A._______ risulta essere capace al lavoro al 30% nell'attività abituale di falegname e al 70% in un'attività adeguata medio-leggera da un punto di vista medico teorico che tenga conto dei limiti funzionali elencati e abile almeno al 70% nell'attività leggera attualmente svolta (consid. C.b, doc. 72 p. 9; consid. 12 e 13.1 della sentenza di rinvio C-1509/2013).</w:t>
      </w:r>
    </w:p>
    <w:p>
      <w:r>
        <w:rPr>
          <w:b/>
        </w:rPr>
        <w:t>E. 10</w:t>
      </w:r>
    </w:p>
    <w:p>
      <w:r>
        <w:t>In concreto va esaminata la conformità al diritto del raffronto dei redditi. Nella sentenza di rinvio (inc. C-1509/2013) il TAF aveva elencato distinte irregolarità nell'indagine economica esperita dall'autorità inferiore. Aveva innanzitutto censurato che il reddito da invalido potesse essere calcolato sulla base di un grado di impiego al 100%, se determinato riferendosi ai dati statistici svizzeri (Tabella TA1 attività semplici e ripetitive), anziché tenendo conto della capacità medico-teorica del 70% in attività medio-leggere attestata dai periti interrogati (consid. 15.1.1). All'amministrazione erano state quindi prospettate due possibilità per calcolare il grado di invalidità: fare capo al mercato del lavoro italiano, oppure in applicazione del mercato del lavoro svizzero, stabilire in quale misura l'assicurato fosse in grado di esercitare le attività previste dai dati statistici, sottoponendo il quesito ad un medico (consid. 15.1.2). Era stata inoltre criticata la deduzione sociale dell'8%, ritenuta da un lato non conforme alla prassi del Tribunale federale, secondo cui occorre attenersi a dei multipli di 5, dall'altro troppo esigua alla luce delle numerose limitazioni di cui soffro l'interessato. In tal senso una deduzione del 15% appariva come maggiormente congrua (consid. 15.2.2). Era stato ancora rimproverato all'autorità inferiore di non aver verificato - o indicato di averlo fatto - se la soppressione della rendita fosse riconducibile a un miglioramento effettivo della capacità lavorativa o semplicemente a un fattore esterno di per sé irrilevante (come l'utilizzo di dati statistici nazionali anziché regionali nel nuovo raffronto dei redditi - consid. 15.3) e, infine, di aver utilizzato i dati statistici del 2010, anziché quelli del 2013, anno di riferimento per il raffronto dei redditi (consid. 15.4).</w:t>
      </w:r>
    </w:p>
    <w:p>
      <w:r>
        <w:rPr>
          <w:b/>
        </w:rPr>
        <w:t>E. 11.1</w:t>
      </w:r>
    </w:p>
    <w:p>
      <w:r>
        <w:t>Secondo il metodo generale di comparazione dei redditi (art. 16 LPGA), a cui rinvia l'art. 28a cpv. 1 LAI,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(metodo ordinario sulla base del confronto dei redditi per gli assicurati esercitanti un'attività lucrativa; cfr. anche DTF 137 V 334 consid. 3.1.1).</w:t>
      </w:r>
    </w:p>
    <w:p>
      <w:r>
        <w:rPr>
          <w:b/>
        </w:rPr>
        <w:t>E. 11.2</w:t>
      </w:r>
    </w:p>
    <w:p>
      <w:r>
        <w:t>Nell'ambito di una procedura di revisione, il momento determinante per il raffronto dei redditi, è quello in cui il diritto alla rendita potrebbe subire una modifica (cfr. CR LPGA- Margit Moser-Szeless, art. 16 LPGA, N 41). Pertanto i redditi con e senza invalidità devono essere determinati sulla base delle indicazioni salariali o statistiche, valide per lo stesso anno (sentenza del TF I 471/05 del l'11 maggio 2006 consid. 3.2) tenendo conto delle modifiche riguardanti tali redditi e suscettibili di influire sul diritto alla rendita fino all'emissione della decisione dell'autorità competente (DTF 129 V 222 consid. 4.1 e i riferimenti ivi citati; Michel Valterio, Droit de l'assurance-vieillesse et survivants (AVS) e de l'assurance-invalidité (AI), Commentaire thématique, ed. Schulthess, Ginevra/Zurigo/Basilea 2011, p.548, N. 2063-2064). Nell'evenienza concreta, conto tenuto che la soppressione del diritto alla rendita interverrebbe al più presto a far tempo dal 1° aprile 2013, l'anno determinante per il raffronto dei redditi è il 2013 (si cfr. al riguardo DTF 129 V 122, sentenza del TF 8C_290/2007 dell'8 luglio 2008 consid. 3; inoltre sentenza del TAF C-1509/2013 del 7 gennaio 2015 consid. 15.4).</w:t>
      </w:r>
    </w:p>
    <w:p>
      <w:r>
        <w:rPr>
          <w:b/>
        </w:rPr>
        <w:t>E. 11.3</w:t>
      </w:r>
    </w:p>
    <w:p>
      <w:r>
        <w:t>La comparazione dei redditi determinanti per valutare il grado di invalidità di un assicurato residente all'estero, deve inoltre essere eseguita sul medesimo mercato del lavoro, posto che la disparità della remunerazione e del costo della vita da un paese all'altro (Svizzera e Italia), non permette di procedere a una comparazione oggettiva dei redditi in questione (ATF 110 V 273 consid. 4b).</w:t>
      </w:r>
    </w:p>
    <w:p>
      <w:r>
        <w:rPr>
          <w:b/>
        </w:rPr>
        <w:t>E. 12</w:t>
      </w:r>
    </w:p>
    <w:p>
      <w:r>
        <w:t>Nel caso di specie, fra le due possibilità prospettate da questo Tribunale in occasione del rinvio (doc. 101 - inc. C-1509/2013 consid. 15.1.2), l'autorità inferiore ha scelto di fondarsi sul mercato del lavoro italiano per determinare il tasso di invalidità, avendo constatato che, nonostante il danno alla salute, in tale paese il ricorrente aveva da tempo ripreso a svolgere un'attività a tempo pieno, mettendo dunque interamente a frutto la propria residua capacità lavorativa. Per le ragioni che seguono tale modo di procedere risulta conforme al diritto federale e a quanto statuito nella sentenza di rinvio e può pertanto essere seguito dal Tribunale adito.</w:t>
      </w:r>
    </w:p>
    <w:p>
      <w:r>
        <w:rPr>
          <w:b/>
        </w:rPr>
        <w:t>E. 12.1.1</w:t>
      </w:r>
    </w:p>
    <w:p>
      <w:r>
        <w:t>Per determinare il reddito da invalido, infatti,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129 V 475 consid. 4.2.1; 126 V 75 consid. 3b/aa e i riferimenti citati; anche sentenze 9C_818/2018 e 9C_826/2018 del 5 aprile 2019 consid. 4.3). Qualora difettino indicazioni economiche effettive, possono essere ritenuti i dati forniti dalle statistiche salariali, come risultano dall'inchiesta svizzera sulla struttura dei salari (sentenza del TF 9C_205/2011 consid. 7 e relativi riferimenti).</w:t>
      </w:r>
    </w:p>
    <w:p>
      <w:r>
        <w:rPr>
          <w:b/>
        </w:rPr>
        <w:t>E. 12.1.2</w:t>
      </w:r>
    </w:p>
    <w:p>
      <w:r>
        <w:t>Nel caso concreto, A._______ a seguito del danno alla salute e meglio a partire dal 24 gennaio 1998 è stato assunto come custode/portinaio a tempo pieno. Il rapporto di lavoro è durato quasi 20 anni, giungendo al termine il 30 giugno 2016 al momento del raggiungimento dell'età pensionabile (doc. 112) e può pertanto dirsi stabile e duraturo. Nell'ambito di tale attività, giudicata dal dr. E._______ senz'altro idonea alla luce dei problemi di salute del ricorrente (doc. 72 p. 8), quest'ultimo ha messo a frutto per intero la propria residua capacità lavorativa, lavorando invero anche oltre il grado d'occupazione di almeno il 70% prescritto in attività leggere, come quella svolta. Non vi è inoltre alcun indizio che consenta di sospettare che il reddito di Euro 29'724.- lordi annui percepito dal ricorrente nel 2013, anno determinante per il raffronto dei redditi, costituisca per gli standard italiani un salario sociale, ossia una retribuzione che viene concessa in assenza di controprestazione corrispondente (si rammenta al riguardo che la prova dell'esistenza di un salario sociale è sottoposta a esigenze severe, e che secondo giurisprudenza, vige la presunzione secondo cui il salario pagato equivale normalmente al lavoro svolto; cfr. consid. 12.1, inoltre DTF 117 V 8 p. 19 consid. 2c/aa; 110 V 277 consid. 4c).</w:t>
      </w:r>
    </w:p>
    <w:p>
      <w:r>
        <w:rPr>
          <w:b/>
        </w:rPr>
        <w:t>E. 12.1.3</w:t>
      </w:r>
    </w:p>
    <w:p>
      <w:r>
        <w:t>In simili circostanze non vi è quindi motivo per discostarsi dal salario effettivamente percepito dall'assicurato nell'attività di custode/portinaio presso C._______, dal momento che il riferimento ai dati statistici non sarebbe infatti sufficientemente rappresentativo di quanto l'assicurato sarebbe in grado di guadagnare (cfr. sentenza del TF 9C_719/2015 del 3 giugno 2016 consid. 5.3). Contrariamente all'opinione del ricorrente (cfr. doc. TAF 1 p. 8), a tale reddito lordo di Euro 29'724.-/anno non occorre apportare alcuna riduzione per incapacità lavorativa (essendo percepito su di un pensum del 100%, dunque non essendovene de facto), né tantomeno alcuna deduzione sociale dovuta a circostanze personali e professionali concrete (limitazioni funzionali, età, anni di servizio, nazionalità e tipo di permesso di dimora, grado di occupazione; cfr. ATF 129 V 472 consid. 4.2.3 p. 481), dal momento che un tale adeguamento si giustifica soltanto nel caso in cui il reddito da invalido venga determinato sulla base dei dati statistici, ma non nel caso in cui si faccia riferimento al salario reale (sentenza del TF I 171/04 del 1 aprile 2005 consid. 4.2).</w:t>
      </w:r>
    </w:p>
    <w:p>
      <w:r>
        <w:rPr>
          <w:b/>
        </w:rPr>
        <w:t>E. 12.2.1</w:t>
      </w:r>
    </w:p>
    <w:p>
      <w:r>
        <w:t>Per determinare il reddito ipotetico conseguibile dalla persona assicurata senza il danno alla salute (reddito da valido), occorre stabilire quanto la stessa, nel momento determinante (corrispondente alla decorrenza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nel caso in cui la cessazione di tale attività risalga a parecchi anni prima del momento determinante per la valutazione dell'invalidità (Sentenza del TF I 636/02 del 15 aprile 2003 consid. 4.1; I 574/01 del 17 dicembre 2002 consid. 3.4; Michel Valterio, Op. cit., p. 554, N. 2085). cfr. sentenza del TF 9C_416/2010 del 26 gennaio 2011 consid. 3.2).</w:t>
      </w:r>
    </w:p>
    <w:p>
      <w:r>
        <w:rPr>
          <w:b/>
        </w:rPr>
        <w:t>E. 12.2.2</w:t>
      </w:r>
    </w:p>
    <w:p>
      <w:r>
        <w:t>Contrariamente a quanto preteso dal ricorrente, nel caso in esame non è possibile riferirsi all'ultimo reddito conseguito da quest'ultimo nel 1994 nell'attività di falegname, dal momento che l'attualizzazione di tale dato al 2013 - alla luce del lungo periodo trascorso e del breve impiego dell'interessato in seno all'azienda (sebbene il contratto sia giunto al termine il 31 maggio 1994, di fatto egli ha interrotto il lavoro già dal 9 marzo 1994, ancor prima dello scadere del periodo di prova - cfr. doc. 9) - non garantirebbe l'aderenza alla reale evoluzione del salario nel contesto del rapporto di lavoro allora in essere.</w:t>
      </w:r>
    </w:p>
    <w:p>
      <w:r>
        <w:rPr>
          <w:b/>
        </w:rPr>
        <w:t>E. 12.2.3</w:t>
      </w:r>
    </w:p>
    <w:p>
      <w:r>
        <w:t>In assenza di elementi concreti che permettano di determinare quello che avrebbe potuto essere il reddito percepito come falegname in Italia e non potendo attenersi al reddito percepito dall'assicurato all'epoca in cui era attivo in Svizzera quale falegname, è pertanto a giusto titolo che l'autorità inferiore per determinare il reddito da valido ha scelto di riferirsi ai dati statistici (cfr. sentenza del TF 9C_839/2008 del 29 ottobre 2009 consid. 6.1; 9C_311/2009 del 2 dicembre 2009 consid. 3.3; Michel Valterio, Op. cit., p. 554, N. 2085-2087).</w:t>
      </w:r>
    </w:p>
    <w:p>
      <w:r>
        <w:rPr>
          <w:b/>
        </w:rPr>
        <w:t>E. 12.2.4</w:t>
      </w:r>
    </w:p>
    <w:p>
      <w:r>
        <w:t>È inoltre corretto che essa si sia riferita ai dati statistici della tabella del BIT, dovendo il confronto dei redditi eseguirsi sullo stesso mercato del lavoro - ossia quello italiano, dove l'interessato aveva ripreso a svolgere con continuità un'attività lavorativa a tempo pieno (cfr. consid. 11.3 e 12.1.2) - nella misura in cui questi risultano disporre della medesima attendibilità e rappresentatività dei dati svizzeri (cfr. sentenza del TF 9C_839/2008 del 29 ottobre 2009 consid. 6.1, I 232/06 del 25 ottobre 2006 consid. 4 e I 299/00 dell'8 gennaio 2002 consid. 4.d.bb) e il loro utilizzo non è arbitrario (sentenza del TAF C-869/2014 del 30 maggio 2017 consid. 7.2 e C-5626/2011 del 5 febbraio 2013 consid. 7.2; si cfr. inoltre la risposta alla domanda di codesto Tribunale riguardo alla prassi dell'UAI-C._______ circa l'utilizzo di tali dati - doc. TAF 8) o particolarmente pregiudizievole per il ricorrente (Michel Valterio, Op. cit., p. 554, N. 2087).</w:t>
      </w:r>
    </w:p>
    <w:p>
      <w:r>
        <w:rPr>
          <w:b/>
        </w:rPr>
        <w:t>E. 12.2.5</w:t>
      </w:r>
    </w:p>
    <w:p>
      <w:r>
        <w:t>Ciò posto, questo Tribunale non reputa corretto riferirsi ai dati statistici riguardanti l'anno 2008, ritenuto che al momento in cui la decisione impugnata è stata emanata erano già disponibili quelli del 2010, da indicizzare fino al 2013, anno determinante per il raffronto dei redditi. I dati statistici a cui ha fatto capo l'autorità inferiore non precisano inoltre se i redditi siano registrati al netto oppure al lordo. Infine, come rettamente contestato dal ricorrente, non prevedono alcuna distinzione in base al sesso. Riferendosi alla cifra 5713 (Italie, Hommes, 2010, métiers qualifiés de l'industrie et de l'artisanat) della tabella del BIT facente riferimento ai salari lordi (reperibile su https://www.ilo.org/global/lang--fr/index.htm statistiques et données ILOSTAT - Base de données sur les statistiques du travail Gains et coût de la main-d'oeuvre par sexe et profession -- Série harmonisée) risulta che nel 2010, un uomo in Italia lavorando come falegname avrebbe potuto percepire mensilmente un salario di Euro 1'934.-, dato che aggiornato al 2013, secondo gli indici dell'OECD "Organisation de Coopération et de Développement Economique" (http://stats.oecd.org Marché du travail Revenus Gains horaires (PIE), Activité de fabrication ; +6.3% tra 2010 e 2013) corrisponde a un reddito lordo mensile di Euro 2'055.85. Sebbene non sia chiaro, non essendo precisato nelle statistiche, se per ottenere il reddito annuo occorra moltiplicare il dato ottenuto per 12, 13 o 14 mensilità, la questione può rimanere indecisa in questa sede, dal momento che il reddito ipotetico che l'assicurato avrebbe potuto realizzare da valido come falegname nel 2013, risulta essere comunque inferiore a quello da invalido effettivamente percepito come custode/portinaio.</w:t>
      </w:r>
    </w:p>
    <w:p>
      <w:r>
        <w:rPr>
          <w:b/>
        </w:rPr>
        <w:t>E. 12.2.6</w:t>
      </w:r>
    </w:p>
    <w:p>
      <w:r>
        <w:t>Giova infine precisare che essendo stato il reddito da valido determinato sulla base di dati statistici (come falegname sul mercato del lavoro italiano), è evidente che non vi è alcuna necessità di esaminare l'esistenza di un eventuale gap salariale ai sensi della giurisprudenza citata dal ricorrente (doc. TAF 1 p. 8). La richiesta di procedere a un eventuale parallelismo dei redditi è pertanto priva di fondamento.</w:t>
      </w:r>
    </w:p>
    <w:p>
      <w:r>
        <w:rPr>
          <w:b/>
        </w:rPr>
        <w:t>E. 12.3</w:t>
      </w:r>
    </w:p>
    <w:p>
      <w:r>
        <w:t>Alla luce di quanto esposto sopra e del raffronto dei redditi che ne scaturisce, stabilito conformemente al diritto federale, risulta pertanto corretto ritenere, come fatto dall'amministrazione, che a partire dal 1° aprile 2013 il ricorrente presenta un grado di invalidità nullo. Le ulteriori censure relative al calcolo dell'invalidità fondato sul mercato del lavoro svizzero, non vanno pertanto esaminate in quanto irrilevanti.</w:t>
      </w:r>
    </w:p>
    <w:p>
      <w:r>
        <w:rPr>
          <w:b/>
        </w:rPr>
        <w:t>E. 13</w:t>
      </w:r>
    </w:p>
    <w:p>
      <w:r>
        <w:t>In simili condizioni - pur con i correttivi elencati riguardanti la determinazione del reddito da valido, che tuttavia non mutano nella sostanza il calcolo del discapito economico - la decisione dell'autorità inferiore con la quale è stata decretata la soppressione del diritto alla mezza rendita a decorrere dal 1° aprile 2013 va confermata e il ricorso, destituito di fondamento, va respinto.</w:t>
      </w:r>
    </w:p>
    <w:p>
      <w:r>
        <w:rPr>
          <w:b/>
        </w:rPr>
        <w:t>E. 14.1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il 22 settembre 2017 (doc. TAF 4).</w:t>
      </w:r>
    </w:p>
    <w:p>
      <w:r>
        <w:rPr>
          <w:b/>
        </w:rPr>
        <w:t>E. 14.2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