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C-4988/2008 vom 17. Februar 2010</w:t>
      </w:r>
    </w:p>
    <w:p>
      <w:r>
        <w:t>Bundesverwaltungsgericht, 2010-02-17, DE</w:t>
      </w:r>
    </w:p>
    <w:p>
      <w:r>
        <w:rPr>
          <w:b/>
        </w:rPr>
        <w:t xml:space="preserve">Quelle: </w:t>
      </w:r>
      <w:r>
        <w:t>https://mcp.opencaselaw.ch/entscheid/bvger_C-4988_2008</w:t>
      </w:r>
    </w:p>
    <w:p>
      <w:r>
        <w:t>FR: TAF C-4988/2008 du 17 février 2010</w:t>
      </w:r>
    </w:p>
    <w:p>
      <w:r>
        <w:t>IT: TAF C-4988/2008 del 17 febbraio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bezahlt wurde, ist darauf einzutreten.</w:t>
      </w:r>
    </w:p>
    <w:p>
      <w:r>
        <w:rPr>
          <w:b/>
        </w:rPr>
        <w:t>E. 2</w:t>
      </w:r>
    </w:p>
    <w:p>
      <w:r>
        <w:t>Vorab ist zu prüfen, welche Rechtsnormen im vorliegenden Verfahren zur Anwendung gelangen.</w:t>
      </w:r>
    </w:p>
    <w:p>
      <w:r>
        <w:rPr>
          <w:b/>
        </w:rPr>
        <w:t>E. 2.1</w:t>
      </w:r>
    </w:p>
    <w:p>
      <w:r>
        <w:t>Der Beschwerdeführer ist Schweizer Bürger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w:t>
      </w:r>
    </w:p>
    <w:p>
      <w:r>
        <w:rPr>
          <w:b/>
        </w:rPr>
        <w:t>E. 2.2</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w:t>
      </w:r>
    </w:p>
    <w:p>
      <w:r>
        <w:t>Vorab ist zu prüfen, ob die IVSTA angesichts des im Dezember 2006 erfolgten Wohnsitzwechsels des Beschwerdeführers überhaupt die zuständige Verfügungsbehörde war.</w:t>
      </w:r>
    </w:p>
    <w:p>
      <w:r>
        <w:rPr>
          <w:b/>
        </w:rPr>
        <w:t>E. 3.1</w:t>
      </w:r>
    </w:p>
    <w:p>
      <w:r>
        <w:t>Die örtliche Zuständigkeit der IV-Stelle richtet sich in der Regel nach dem Wohnsitz des Versicherten im Zeitpunkt der Anmeldung (Art. 55 IVG). Im Zeitpunkt der Anmeldung zum Bezug von IV-Leistungen vom Mai 2004 hatte der Beschwerdeführer seinen Wohnsitz im Kanton Aargau (act. 1), weshalb das Verwaltungsverfahren betreffend das Rentengesuch des Beschwerdeführers zu Recht bei der IV-Stelle Aargau anhängig gemacht wurde (Art. 40 Abs. 1 Bst. a IVV).</w:t>
      </w:r>
    </w:p>
    <w:p>
      <w:r>
        <w:rPr>
          <w:b/>
        </w:rPr>
        <w:t>E. 3.2</w:t>
      </w:r>
    </w:p>
    <w:p>
      <w:r>
        <w:t>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EVG I 232/03 vom 22. Januar 2004, publiziert in SVR 2005 IV Nr. 39, E. 3.3.1 f.; vgl. auch Urteil BGer I 190/06 vom 16. Mai 2007 E. 3.2). Die IV-Stelle Aargau hatte somit gar keine Kompetenz, die Sache an die IVSTA zu übermitteln, sondern wäre für den Erlass der Verfügung zuständig gewesen.</w:t>
      </w:r>
    </w:p>
    <w:p>
      <w:r>
        <w:rPr>
          <w:b/>
        </w:rPr>
        <w:t>E. 3.3</w:t>
      </w:r>
    </w:p>
    <w:p>
      <w:r>
        <w:t>Verfügungen von örtlich unzuständigen IV-Stellen - vorliegend der IVSTA - sind in der Regel nicht nichtig, sondern lediglich anfechtbar (soeben angeführtes Urteil I 232/03 E. 4.1; Urteil BVGer C-2687/2006 vom 27. August 2008 E. 3.2 mit Hinweisen). Nach der Rechtsprechung kann im Beschwerdeverfahren aus prozessökonomischen Gründen von der Aufhebung der Verfügung einer unzuständigen IV-Stelle und Überweisung der Sache an die zuständige IV-Stelle abgesehen werden, wenn die fehlende Zuständigkeit nicht gerügt wird und aufgrund der gegebenen Aktenlage in der Sache entschieden werden kann (Urteil EVG I 8/02 vom 16. Juli 2002 E. 2.4 in Verbindung mit E. 1.1, Urteil EVG I 232/03 vom 22. Januar 2004, publiziert in SVR 2005 IV Nr. 39, E. 4.2.1).</w:t>
      </w:r>
    </w:p>
    <w:p>
      <w:r>
        <w:rPr>
          <w:b/>
        </w:rPr>
        <w:t>E. 3.4</w:t>
      </w:r>
    </w:p>
    <w:p>
      <w:r>
        <w:t>Da vorliegend die fehlende Zuständigkeit nicht gerügt wurde und aufgrund der gegebenen Aktenlage in der Sache entschieden werden kann, ist aus prozessökonomischen Gründen von der Aufhebung der Verfügung der Vorinstanz und von der Überweisung der Sache an die zuständige IV-Stelle Aargau abzusehen.</w:t>
      </w:r>
    </w:p>
    <w:p>
      <w:r>
        <w:rPr>
          <w:b/>
        </w:rPr>
        <w:t>E. 4.1</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Artikel 28 entsteht nach den Vorschriften der 4. IV-Revision frühestens in dem Zeitpunkt, in dem der Versicherte mindestens zu 40 Prozent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5</w:t>
      </w:r>
    </w:p>
    <w:p>
      <w:r>
        <w:t>Weiter zu prüfen ist, ob und gegebenenfalls seit wann und in welchem Umfang der Beschwerdeführer Anspruch auf eine Invalidenrente hat.</w:t>
      </w:r>
    </w:p>
    <w:p>
      <w:r>
        <w:rPr>
          <w:b/>
        </w:rPr>
        <w:t>E. 5.1</w:t>
      </w:r>
    </w:p>
    <w:p>
      <w:r>
        <w:t>Gemäss Bescheinigung des ehemaligen Arbeitgebers des Beschwerdeführers war dieser vom 1. Juni 2003 bis zum 30. April 2004 (Kündigung des Arbeitsverhältnisses durch den Arbeitgeber) krankheitshalber abwesend (act. 5). Der Beginn der einjährigen Wartezeit im Sinne von Art. 29 Abs. 1 Bst. b IVG (4. IV-Revision) beziehungsweise Art. 28 Abs. 1 Bst. b IVG (5. IV-Revision) ist demnach auf Juni 2003 - also mit der 80%- bis 100%-igen Krankschreibung durch den behandelnden Psychiater Dr. med. B._______ (act. 6, 13 und 15) - festzusetzen. Ein allfälliger Rentenanspruch entsteht somit frühstens am 1. Juni 2004 (vgl. E. 4.3 hiervor).</w:t>
      </w:r>
    </w:p>
    <w:p>
      <w:r>
        <w:rPr>
          <w:b/>
        </w:rPr>
        <w:t>E. 5.2.1</w:t>
      </w:r>
    </w:p>
    <w:p>
      <w:r>
        <w:t>Die angefochtene Verfügung der IVSTA vom 16. Juli 2008 (act. 109 und 110) stützt sich auf die Stellungnahmen von Dr. med. N._______ vom 12. Dezember 2007 (act. 97) und 17. April 2008 (act. 104). Dieser kommt im Wesentlichen gestützt auf das Gutachten der MEDAS Zentralschweiz zum Schluss, dass der Beschwerdeführer in der bisherigen Tätigkeit seit dem 2. Juni 2003 zu 80% arbeitsunfähig sei, während die Arbeitsunfähigkeit in Verweisungstätigkeiten seit dem 2. Juni 2003 30% betrage. Gleichzeitig führt er aus, dass der Beschwerdeführer aus psychiatrischer Sicht nicht mehr in der Lage sei, seine angestammte Tätigkeit weiterhin auszuüben.</w:t>
      </w:r>
    </w:p>
    <w:p>
      <w:r>
        <w:rPr>
          <w:b/>
        </w:rPr>
        <w:t>E. 5.2.2</w:t>
      </w:r>
    </w:p>
    <w:p>
      <w:r>
        <w:t>Gemäss dem Gutachten der MEDAS Zentralschweiz vom 15. November 2007 leidet der Beschwerdeführer im Wesentlichen an einer rezidivierenden Depression, aktuell leichte bis mittelschwere Episode ohne somatisches Syndrom, einer Dysthymia sowie einem chronischen zervikospondylogenen Schmerzsyndrom linksbetont. In der bisherigen Tätigkeit sei er zu 100% arbeitsunfähig, während er Verweisungstätigkeiten noch zu 70% ausüben könne. Eine Arbeitsunfähigkeit von mindestens 80% für die angestammte Tätigkeit, wie sie von Dr. med. B._______ ab dem 2. Mai 2003 attestiert worden sei, sei aufgrund der aktuellen Befunde und aufgrund des in den Akten dokumentierten Verlaufs nachvollziehbar. Hingegen sei die Beurteilung des regionalärztlichen Dienstes vom 10. Dezember 2004, welcher eine Arbeitsunfähigkeit von 20% bis 25% attestiert habe, und die Annahme einer Arbeitsfähigkeit von ca. 70% durch das IFPP vom 20. Januar 2006 zu wenig begründet und nicht plausibel. Bezüglich einer angepassten Tätigkeit habe das IFPP am 20. Januar 2006 eine tägliche Arbeitszeit von sieben Stunden mit uneingeschränkter Leistungsfähigkeit als zumutbar erachtet. Somatische Faktoren seien in diesem Gutachten nicht berücksichtigt worden. Der Beginn der Arbeitsfähigkeit von 70% in einer angepassten Tätigkeit sei daher auf den 9. November 2007 (Datum der Schlussbesprechung) zu datieren (act. 93).</w:t>
      </w:r>
    </w:p>
    <w:p>
      <w:r>
        <w:rPr>
          <w:b/>
        </w:rPr>
        <w:t>E. 5.2.3</w:t>
      </w:r>
    </w:p>
    <w:p>
      <w:r>
        <w:t>Das Gutachten der MEDAS beruht auf einer polydisziplinären, mehrtägigen Untersuchung des Beschwerdeführers. Am 18. und 19. September 2007 wurde der Beschwerdeführer sowohl allgemein-medizinisch und psychiatrisch als auch rheumatologisch untersucht. Es sprechen keine konkreten Indizien gegen die Zuverlässigkeit des ausführlichen und nachvollziehbaren Gutachtens der MEDAS. Es beruht auf allseitigen Untersuchungen, berücksichtigt die geklagten Beschwerden, erfolgte in Kenntnis der Vorakten (insbesondere medizinische Berichte und Anamnese) und leuchtet in der Beurteilung der medizinischen Diagnosen und der Auswirkungen auf die Erwerbsfähigkeit ein.</w:t>
      </w:r>
    </w:p>
    <w:p>
      <w:r>
        <w:rPr>
          <w:b/>
        </w:rPr>
        <w:t>E. 5.2.4</w:t>
      </w:r>
    </w:p>
    <w:p>
      <w:r>
        <w:t>Demgegenüber handelt es sich beim versicherungspsychiatrischen Gutachten des IFPP vom 20. Januar 2006 um ein rein psychiatrisches Gutachten, welches auf einer lediglich 135 Minuten dauernden Untersuchung des Beschwerdeführers basiert (act. 41). Dabei führten die Gutachter aus, dass beim Beschwerdeführer Einschränkungen in Form von Selbstunsicherheit, Ängstlichkeit, mangelnder sozialer Kompetenz und Konzentrationsfähigkeit bestünden. Dass der Beschwerdeführer, wie von den Gutachtern postuliert, dabei die bisherige Tätigkeit als Kadermitarbeiter noch täglich während sieben Stunden bei einer Leistungsfähigkeit von 80% ausüben könne, wurde nicht rechtsgenüglich begründet und ist mit Blick auf die Beurteilung der MEDAS auch nicht nachvollziehbar. Dies ist vorliegend denn auch unbestritten, zumal die angefochtene Verfügung nicht auf der Beurteilung des Gutachtens des IFPP, sondern auf derjenigen des MEDAS-Gutachtens beruht.</w:t>
      </w:r>
    </w:p>
    <w:p>
      <w:r>
        <w:rPr>
          <w:b/>
        </w:rPr>
        <w:t>E. 5.2.5</w:t>
      </w:r>
    </w:p>
    <w:p>
      <w:r>
        <w:t>Nicht nachvollziehbar ist auch die Einschätzung von Dr. med. N._______ des IV-ärztlichen Dienstes, dass der Beschwerdeführer in der bisherigen Tätigkeit seit dem 2. Juni 2003 zu 20% arbeitsfähig sei, zumal Dr. med. N._______ gleichzeitig ausführte, dass der Beschwerdeführer aus psychiatrischer Sicht nicht mehr in der Lage sei, seine angestammte Tätigkeit weiterhin auszuüben (act. 97 und 104).</w:t>
      </w:r>
    </w:p>
    <w:p>
      <w:r>
        <w:rPr>
          <w:b/>
        </w:rPr>
        <w:t>E. 5.2.6</w:t>
      </w:r>
    </w:p>
    <w:p>
      <w:r>
        <w:t>Hinsichtlich der vom Beschwerdeführer mit der Beschwerde geltend gemachten Verschlechterung des psychischen Gesundheitszustandes bleibt anzumerken, dass diese vorliegend nicht glaubhaft gemacht werden konnte, zumal diesbezüglich auch keine neuen medizinischen Unterlagen eingereicht wurden.</w:t>
      </w:r>
    </w:p>
    <w:p>
      <w:r>
        <w:rPr>
          <w:b/>
        </w:rPr>
        <w:t>E. 5.2.7</w:t>
      </w:r>
    </w:p>
    <w:p>
      <w:r>
        <w:t>Zusammenfassend ist demnach festzuhalten, dass die vorliegenden medizinischen Unterlagen nicht geeignet sind, die ärztlichen Beurteilungen gemäss dem Gutachten der MEDAS in Frage zu stellen. Es ist daher auf die Schlussfolgerung des Gutachtens der MEDAS abzustellen.</w:t>
      </w:r>
    </w:p>
    <w:p>
      <w:r>
        <w:rPr>
          <w:b/>
        </w:rPr>
        <w:t>E. 5.2.8</w:t>
      </w:r>
    </w:p>
    <w:p>
      <w:r>
        <w:t>Der Beschwerdeführer beantragt die Gewährung einer ganzen Rente, da die Ärzte der MEDAS den Beginn der Arbeitsunfähigkeit in Verweisungstätigkeiten von 30% auf den 9. November 2007 datiert hätten und die Arbeitsunfähigkeit in Verweisungstätigkeiten vor dem 9. November 2007 somit 80% bis 100% betragen habe.</w:t>
      </w:r>
    </w:p>
    <w:p>
      <w:r>
        <w:rPr>
          <w:b/>
        </w:rPr>
        <w:t>E. 5.2.9</w:t>
      </w:r>
    </w:p>
    <w:p>
      <w:r>
        <w:t>Die Vorinstanz beantragt die Abweisung der Beschwerde und die Bestätigung der angefochtenen Verfügung, da der psychische Zustand des Beschwerdeführers bereits ab Juni 2003, bei gewissen Schwankungen, im wesentlichen gleich geblieben sei, während sich die körperlichen Befunde im Laufe der Zeit tendenziell eher verschlechtert hätten.</w:t>
      </w:r>
    </w:p>
    <w:p>
      <w:r>
        <w:rPr>
          <w:b/>
        </w:rPr>
        <w:t>E. 5.2.10</w:t>
      </w:r>
    </w:p>
    <w:p>
      <w:r>
        <w:t>Das Gutachten der MEDAS setzt den Beginn der reduzierten Arbeitsfähigkeit von 70% in Verweisungstätigkeiten auf den 9. November 2007 (Datum der Schlussbesprechung). Zum Ausmass der Restarbeitsfähigkeit in Verweisungstätigkeiten vor dem 9. November 2007 äussert sich das Gutachten jedoch nicht eindeutig. Gemäss dem psychiatrischen Konsilium von Dr. med. L._______, auf welches sich das Gutachten der MEDAS in diesem Punkt stützt, sei die Einschätzung der Arbeitsfähigkeit des IFPP für die bisherige Tätigkeit nicht kongruent, für eine Verweisungstätigkeit entspreche sie hingegen in etwa der aktuellen Einschätzung. Der Verlauf habe seither naturgemäss geschwankt und seit der Beschwerdeführer Antidepressiva einnehme, habe sich eine Stimmungsaufhellung ergeben. Allerdings sei diese Remission unvollständig (act. 91). Entgegen der Auffassung des Beschwerdeführers geht aus den vorliegenden medizinischen Unterlagen keineswegs hervor, dass die Arbeitsunfähigkeit in Verweisungstätigkeiten vor dem 9. November 2007 80% bis 100% betragen hat, zumal selbst der behandelnde Psychiater des Beschwerdeführers, Dr. med. B._______, in seinem Bericht vom 17. August 2004 ausführte, dass der Beschwerdeführer "einfachste Bürotätigkeit in geschützter Umgebung" noch ausüben könne (act. 13). Laut Dr. med. L._______ hat sich, seit der Beschwerdeführer Antidepressiva einnehme, eine Stimmungsaufhellung ergeben. Gemäss Aktenlage wurde dieser jedoch bereits seit dem 2. Juni 2003 (Beginn der Behandlung durch Dr. med. B._______) mit verschiedenen Antidepressiva und Hypnotika behandelt (act. 13, 15 und 26), was darauf schliessen lässt, dass der Gesundheitszustand seither stabil geblieben ist. Zwar führt Dr. med. L._______ in seinem psychiatrischen Konsilium aus, dass der Verlauf der Arbeitsfähigkeit in Verweisungstätigkeiten seit der Einschätzung durch das IFPP vom 20. Januar 2006 - welche "in etwa" seiner eigenen Einschätzung entspreche - schwankte. Solche Schwankungen sind bei einer rezidivierenden Depression jedoch normal. Sie wurden von Dr. med. L._______ denn auch als "naturgemäss" bezeichnet. Im Hinblick darauf, dass aus den medizinischen Unterlagen weder eine erhebliche Verschlechterung noch eine erhebliche Verbesserung des Gesundheitszustandes des Beschwerdeführers vor dem 9. November 2007 ersichtlich ist, ist mit der IVSTA davon auszugehen, dass die Arbeitsunfähigkeit in Verweisungstätigkeiten seit Juni 2003 30% betragen hat.</w:t>
      </w:r>
    </w:p>
    <w:p>
      <w:r>
        <w:rPr>
          <w:b/>
        </w:rPr>
        <w:t>E. 5.3</w:t>
      </w:r>
    </w:p>
    <w:p>
      <w:r>
        <w:t>In Bezug auf den Einkommensvergleich (act. 98) macht der Beschwerdeführer geltend, dass dieser nicht korrekt durchgeführt worden sei. Bestritten wird insbesondere die Höhe des Validen- und des Invalideneinkommens. Ferner hätte ein leidensbedingter Abzug von mindestens 15% vorgenommen werden müssen.</w:t>
      </w:r>
    </w:p>
    <w:p>
      <w:r>
        <w:rPr>
          <w:b/>
        </w:rPr>
        <w:t>E. 5.3.1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 des Bundesgericht I 817/05 vom 5. Februar 2007 E. 8.1; Urteil des Bundesgericht U 262/02 vom 8. April 2003 E. 4.4).</w:t>
      </w:r>
    </w:p>
    <w:p>
      <w:r>
        <w:rPr>
          <w:b/>
        </w:rPr>
        <w:t>E. 5.3.2</w:t>
      </w:r>
    </w:p>
    <w:p>
      <w:r>
        <w:t>Nach der Rechtsprechung ist für die Bemessung des Valideneinkommens entscheidend, was die versicherte Person im massgebenden Zeitpunkt des frühestmöglichen Rentenbeginns, im vorliegenden Fall am 1. Juni 2004 (vgl. E. 5.1 hiervor), nach dem Beweisgrad der überwiegenden Wahrscheinlichkeit als Gesunde tatsächlich verdient hätte. Die Ermittlung des Valideneinkommens muss so konkret wie möglich erfolgen. Massgebend ist, was die versicherte Person aufgrund ihrer beruflichen Fähigkeiten und persönlichen Umstände sowie unter Berücksichtigung ihrer beruflichen Weiterentwicklung, soweit dafür hinreichend konkrete Anhaltspunkte bestehen, zu erwarten gehabt hätte. Da die bisherige Tätigkeit ohne Gesundheitsschaden erfahrungsgemäss fortgesetzt würde, ist in der Regel vom letzten vor Eintritt der Gesundheitsschädigung erzielten Lohn auszugehen. Das Gehalt ist, wenn nötig, der Teuerung und der realen Einkommensentwicklung anzupassen (Urteil des Bundesgerichts I 505/06 vom 16. Mai 2007 E. 2.1 mit Hinweisen).</w:t>
      </w:r>
    </w:p>
    <w:p>
      <w:r>
        <w:rPr>
          <w:b/>
        </w:rPr>
        <w:t>E. 5.3.3</w:t>
      </w:r>
    </w:p>
    <w:p>
      <w:r>
        <w:t>Hinsichtlich des Valideneinkommens hat die IVSTA daher zu Recht auf das gemäss Angaben des ehemaligen Arbeitgebers im Jahr 2002 erzielte Gehalt des Beschwerdeführers von Fr. 98'329.- abgestellt (act. 5). In Anwendung des Grundsatzes, dass für den Einkommensvergleich die Verhältnisse im Zeitpunkt des Beginns des Rentenanspruchs massgebend sind, ist dieser Wert auf das Jahr 2004 zu indexieren. Das massgebliche Valideneinkommen beträgt somit Fr. 100'457.- (Angaben zur Lohnentwicklung: Bundesamt für Statistik, Schweizerischer Lohnindex aufgrund der Daten der Sammelstelle für die Statistik der Unfallversicherung [SSUV], Nominallohnindex, Männer, 1993-2001, T1.1.93_I). Das Invalideneinkommen bestimmt sich ferner nach den gesamtschweizerischen Tabellenlöhnen gemäss LSE 2004 (vgl. E. 5.3.1 hiervor). Da dem Beschwerdeführer ein breites Spektrum an Stellen aus dem Anforderungsniveau 3 zumutbar ist, ist das Invalideneinkommen (in vollschichtiger Verweisungstätigkeit) auf Fr. 69'431.- festzusetzen (vgl. LSE 2004, TA1, Anforderungsniveau 3 [Berufs- und Fachkenntnisse vorausgesetzt], Männer, Zentralwert von Fr. 5'550.-, angepasst an die durchschnittliche Wochenarbeitszeit von 41.7 Stunden).</w:t>
      </w:r>
    </w:p>
    <w:p>
      <w:r>
        <w:rPr>
          <w:b/>
        </w:rPr>
        <w:t>E. 5.3.4</w:t>
      </w:r>
    </w:p>
    <w:p>
      <w:r>
        <w:t>Ein Abzug von dem mittels Tabellen ermittelten Invalideneinkommen kann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zu begrenzen ist (BGE 126 V75 E. 5a). Die Gewährung des Abzuges als solche ist nicht zu beanstanden. Bei der Überprüfung des Ausmasses des Abzuges kann es sodann nicht darum gehen, dass die kontrollierende richterliche Behörde ihr Ermessen an die Stelle desjenigen der Vorinstanz setzt. Es geht bloss, aber immerhin, um die Frage, ob der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Vorliegend hat die IVSTA einen leidensbedingter Abzug von 20% vorgenommen. Dies erscheint hier angesichts der leidensbedingten Einschränkung, des Beschäftigungsgrades, und des Alters des Beschwerdeführers nicht als Rechtsverletzung. Das Invalideneinkommen beläuft sich demnach auf Fr. 38'881.-.</w:t>
      </w:r>
    </w:p>
    <w:p>
      <w:r>
        <w:rPr>
          <w:b/>
        </w:rPr>
        <w:t>E. 5.3.5</w:t>
      </w:r>
    </w:p>
    <w:p>
      <w:r>
        <w:t>Bei einer Arbeitsfähigkeit von 70% resultiert ein Invaliditätsgrad von 61% ([{100'457 - 38'881} x 100] : 100'457 = 61%), weshalb ab dem 1. Juni 2004 Anspruch auf eine Dreiviertelsrente besteht (vgl. E. 5.1 und E. 5.2.9 hiervor).</w:t>
      </w:r>
    </w:p>
    <w:p>
      <w:r>
        <w:rPr>
          <w:b/>
        </w:rPr>
        <w:t>E. 5.4</w:t>
      </w:r>
    </w:p>
    <w:p>
      <w:r>
        <w:t>Die IVSTA hat dem Beschwerdeführer folglich zu Recht ab Juni 2004 eine Dreiviertelsrente zugesprochen. Die Beschwerde ist daher abzuweisen.</w:t>
      </w:r>
    </w:p>
    <w:p>
      <w:r>
        <w:rPr>
          <w:b/>
        </w:rPr>
        <w:t>E. 6</w:t>
      </w:r>
    </w:p>
    <w:p>
      <w:r>
        <w:t>Zu befinden bleibt noch über die Verfahrenskosten und eine allfällige Parteientschädigung.</w:t>
      </w:r>
    </w:p>
    <w:p>
      <w:r>
        <w:rPr>
          <w:b/>
        </w:rPr>
        <w:t>E. 6.1</w:t>
      </w:r>
    </w:p>
    <w:p>
      <w:r>
        <w:t>Die Verfahrenskosten sind dem unterliegenden Beschwerdeführer aufzuerlegen (Art. 63 Abs. 1 VwVG) und mit dem geleisteten Kostenvorschuss von Fr. 400.- zu verrechnen.</w:t>
      </w:r>
    </w:p>
    <w:p>
      <w:r>
        <w:rPr>
          <w:b/>
        </w:rPr>
        <w:t>E. 6.2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