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C-4950/2012 vom 7. November 2014</w:t>
      </w:r>
    </w:p>
    <w:p>
      <w:r>
        <w:t>Bundesverwaltungsgericht, 2014-11-07, IT</w:t>
      </w:r>
    </w:p>
    <w:p>
      <w:r>
        <w:rPr>
          <w:b/>
        </w:rPr>
        <w:t xml:space="preserve">Quelle: </w:t>
      </w:r>
      <w:r>
        <w:t>https://mcp.opencaselaw.ch/entscheid/bvger_C-4950_2012</w:t>
      </w:r>
    </w:p>
    <w:p>
      <w:r>
        <w:t>FR: TAF C-4950/2012 du 7 novembre 2014</w:t>
      </w:r>
    </w:p>
    <w:p>
      <w:r>
        <w:t>IT: TAF C-4950/2012 del 7 novembre 2014</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Ne discende che si applicano, da un lato, le norme materiali in vigore fino al 31 dicembre 2011, per quanto attiene allo stato di fatto realizzatosi fino a tale data, mentre dall'altro lato, e per il periodo successivo, le nuove norme della 6a revisione della LAI (cfr. DTF 130 V 1 consid. 3.2 per quanto concerne le disposizioni formali della LPGA, immediatamente applicabili con la loro entrata in vigore).</w:t>
      </w:r>
    </w:p>
    <w:p>
      <w:r>
        <w:rPr>
          <w:b/>
        </w:rPr>
        <w:t>E. 3.1.1</w:t>
      </w:r>
    </w:p>
    <w:p>
      <w:r>
        <w:t>Il ricorrente, come già menzionato, ha presentato la domanda di rendita il 26 novembre 2010. In deroga all'art. 24 LPGA, l'art. 29 LAI prevede che il diritto alla rendita nasce al più presto dopo sei mesi dalla data in cui l'assicurato ha rivendicato il diritto alle prestazioni conformemente all'art. 29 cpv. 1 LPGA (riservate le condizioni dell'art. 28 cpv. 1 LAI).</w:t>
      </w:r>
    </w:p>
    <w:p>
      <w:r>
        <w:rPr>
          <w:b/>
        </w:rPr>
        <w:t>E. 3.1.2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per ben oltre tre anni, di modo che adempie in ogni caso la condizione della durata minima di contribuzione (doc. 10 e doc. 26-3/5).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130 V 253 consid. 2.3).</w:t>
      </w:r>
    </w:p>
    <w:p>
      <w:r>
        <w:rPr>
          <w:b/>
        </w:rPr>
        <w:t>E. 5.3</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 a), ha avuto un'incapacità al lavoro (art. 6 LPGA) almeno del 40% in media durante un anno senza notevole interruzione (lett. b) e al termine di questo anno è invalido (art. 8 LPGA) almeno al 40% (lett.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agli art. 4 LAI e 8 LPGA è un concetto di carattere economico-giuridico e non medico (DTF 116 V 246 consid. 1b; 110 V 273; v. pure sentenze del TF 8C_636/2010 del 17 gennaio 2011 consid. 3;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114 V 310 consid. 3c; cfr. sentenze del TF 9C_240/2013 del 22 ottobre 2013 consid. 2.1; 8C_ 671/2011 dell'11 novembre 2011 consid. 3).</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2009, art. 42 n. 19 pag. 536; sentenza del TF K 24/04 del 20 aprile 2005; DTF 122 II 464 consid. 4a). In tal caso, non sussiste una violazione del diritto costituzionale di essere sentito secondo l'art. 29 cpv. 2 Cost.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w:t>
      </w:r>
    </w:p>
    <w:p>
      <w:r>
        <w:t>Peraltro, e 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125 V 351 [sul valore probatorio attribuito ai rapporti interni del servizio medico, cfr. DTF 135 V 254 consid. 3.3 e 3.4]). Per quanto attiene alle perizie/rapporti medici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125 V 351).</w:t>
      </w:r>
    </w:p>
    <w:p>
      <w:r>
        <w:rPr>
          <w:b/>
        </w:rPr>
        <w:t>E. 9</w:t>
      </w:r>
    </w:p>
    <w:p>
      <w:r>
        <w:t>Dalla documentazione medica agli atti, in particolare dalla perizia reumatologica (doc. 43), emerge chiaramente, come rettamente ritenuto dall'autorità inferiore, che il ricorrente non è più in grado di svolgere la sua abituale attività di muratore poiché in tale ambito presenta un'incapacità lavorativa del 100%. La circostanza non è altresì contestata. Resta quindi da determinare se sussiste una residua capacità lavorativa dell'insorgente in un'attività sostitutiva adeguata e l'eventuale conseguente grado d'invalidità.</w:t>
      </w:r>
    </w:p>
    <w:p>
      <w:r>
        <w:rPr>
          <w:b/>
        </w:rPr>
        <w:t>E. 10.1</w:t>
      </w:r>
    </w:p>
    <w:p>
      <w:r>
        <w:t>La perizia cardiologica del dott. C._______ del 29 ottobre 2011 (doc. 41), nonché la perizia reumatologica del dott. D._______ del 22 novembre 2011 (doc. 43), si fondano su informazioni fornite dalla persona esaminata e dai medici curanti, sull'esame del quadro clinico e del comportamento del ricorrente, sulle risultanze della visita dell'insorgente nonché sulla documentazione medica agli atti (con particolare riferimento, per quanto attiene alla perizia reumatologica, all'esame EMG/ENG dell'11 gennaio 2011 [recte 14 gennaio 2011, doc. 38-6/18, 38-7/18 e 43-3/7] e alla RM della colonna lombosacrale del 4 febbraio 2011 [doc. 38-9/18 e 43-4/7]). I rapporti di perizia comportano un'introduzione, l'anamnesi, informazioni tratte dall'incarto, indicazioni del peritando, la diagnosi nonché la discussione.</w:t>
      </w:r>
    </w:p>
    <w:p>
      <w:r>
        <w:rPr>
          <w:b/>
        </w:rPr>
        <w:t>E. 10.2</w:t>
      </w:r>
    </w:p>
    <w:p>
      <w:r>
        <w:t>Tenuto conto delle summenzionate perizie, il 1° dicembre 2011 il SMR ha ritenuto una totale incapacità lavorativa nell'abituale attività a partire dal 1° giugno 2010 ed una totale capacità lavorativa in attività sostitutive adeguate al più tardi a partire dal 1° giugno 2011 (doc. 61-10/15 e 61-11/15). L'UAIE, sulla base di queste risultanze, ha eseguito il confronto dei redditi da cui è risultato un grado d'invalidità del 21.92% con il conseguente respingimento della richiesta di prestazioni dell'assicurazione invalidità svizzera (doc. 60).</w:t>
      </w:r>
    </w:p>
    <w:p>
      <w:r>
        <w:rPr>
          <w:b/>
        </w:rPr>
        <w:t>E. 10.3.1</w:t>
      </w:r>
    </w:p>
    <w:p>
      <w:r>
        <w:t>Per quanto concerne la perizia cardiologica, il dott. C._______ ha concluso che l'operazione di tre bypass, avvenuta l'8 giugno 2010, ha risolto l'angina pectoris, che la funzione ventricolare sinistra è conservata (con una frazione d'eiezione del 60%) e che non vi sono segni di ischemia (doc. 41-3/19 e 41-4/19). Pertanto, da un profilo puramente cardiaco, egli reputa che l'interessato è in grado di riprendere anche l'attività lavorativa abituale di muratore (doc. 41-4/19).</w:t>
      </w:r>
    </w:p>
    <w:p>
      <w:r>
        <w:rPr>
          <w:b/>
        </w:rPr>
        <w:t>E. 10.3.2</w:t>
      </w:r>
    </w:p>
    <w:p>
      <w:r>
        <w:t>Il ricorrente - fondandosi sulle relazioni mediche del medico chirurgo dott. F._______ del 1° ottobre 2012 (cfr. doc. TAF 5) e del cardiologo dott. J._______ del 17 dicembre 2012 (cfr. doc. TAF 10) - contesta la succitata valutazione peritale e indica che permangono molteplici fattori di rischio cardiovascolare (classe NYHA II) e che dovrebbe astenersi da sforzi intensi, improvvisi, con forte componente isometrica, specie in un clima molto freddo.</w:t>
      </w:r>
    </w:p>
    <w:p>
      <w:r>
        <w:rPr>
          <w:b/>
        </w:rPr>
        <w:t>E. 10.3.3</w:t>
      </w:r>
    </w:p>
    <w:p>
      <w:r>
        <w:t>Da parte sua, il dott. E._______ del SMR indica in particolare che l'interessato ha eseguito al 103% il test della bicicletta, effettuato il 9 agosto 2011 dal dott. C._______, e che l'elettrocardiogramma, esaminato il medesimo giorno, è risultato normale. L'indicazione di uno scompenso cardiaco di classe NYHA II non potrebbe pertanto essere obiettivamente confermato (doc. TAF 7).</w:t>
      </w:r>
    </w:p>
    <w:p>
      <w:r>
        <w:rPr>
          <w:b/>
        </w:rPr>
        <w:t>E. 10.3.4</w:t>
      </w:r>
    </w:p>
    <w:p>
      <w:r>
        <w:t>Dall'esame degli atti dell'incarto dell'UAIE, in particolare della perizia cardiologica (doc. 41) e della documentazione medica trasmessa in fase processuale, emerge che non vi è motivo di scostarsi dalle conclusioni peritali del dott. C._______ (cfr. doc. 41). La valutazione del cardiologo di parte dott. J._______ - secondo cui il ricorrente può svolgere attività fisica moderata, ma dovrebbe astenersi da sforzi intensi, con forte componente isometrica, specie in clima molto freddo - si ricongiunge nella sostanza con quanto ritenuto nella perizia del dott. C._______ e dal medico del SMR. Per quanto attiene alla conclusione del dott. F._______ (che non è altresì un cardiologo) sull'incapacità lavorativa dell'insorgente, va rilevato che la stessa si fonda pure su elementi non di natura medica (formazione, età, mercato del lavoro) che secondo il diritto svizzero non possono incidere sull'apprezzamento della residua capacità lavorativa. Per il resto, può rimanere indecisa la questione di sapere se, come preteso dal dott. F._______, lo scompenso cardiaco di cui soffre l'interessato sia sussumibile alla classe NYHA II (senza peraltro dimenticare che da questo profilo non emerge dalle carte processuali un rapporto di un cardiologo basato su constatazioni oggettive che confermi tale classificazione). In effetti, quand'anche tale fosse effettivamente il caso, il dott. F._______ non ha spiegato, tanto meno in modo sufficientemente dettagliato, convincente e scientificamente fondato, per quale motivo uno scompenso cardiaco di classe NYHA II dovrebbe essere incompatibile con l'esercizio di un'attività sostituiva adeguata e leggera.</w:t>
      </w:r>
    </w:p>
    <w:p>
      <w:r>
        <w:rPr>
          <w:b/>
        </w:rPr>
        <w:t>E. 10.4.1</w:t>
      </w:r>
    </w:p>
    <w:p>
      <w:r>
        <w:t>Nella perizia reumatologica, il dott. D._______ ha posto la diagnosi segnatamente di sindrome lombospondilogena cronica a destra con cambiamenti degenerativi della colonna vertebrale (sindrome già manifestatasi negli anni precedenti l'operazione di tre bypass del giugno 2010) e segnala pure un blocco della muscolatura a sinistra dalla 4a alla 6a costola (problema sorto in seguito all'operazione di tre bypass). Secondo le conclusioni peritali, tali patologie limitano la capacità lavorativa nell'attività abituale in misura del 100%. Un'attività sostitutiva leggera sarebbe momentaneamente limitata dal blocco della muscolatura delle costole. Questo problema potrebbe però essere risolto con una terapia adeguata della durata di circa 4-6 settimane, dopodiché la capacità lavorativa in un'attività adeguata dovrebbe ritornare ad essere totale. Il perito ha tuttavia pure rilevato che le terapie in merito finora effettuate dal paziente non hanno avuto esito favorevole (doc. 43-6/7 risposte 1, 2 e 4).</w:t>
      </w:r>
    </w:p>
    <w:p>
      <w:r>
        <w:rPr>
          <w:b/>
        </w:rPr>
        <w:t>E. 10.4.2</w:t>
      </w:r>
    </w:p>
    <w:p>
      <w:r>
        <w:t>Dal profilo reumatologico, sia il perito dott. D._______ sia i medici di parte concludono, sulla base di accertamenti più che sufficienti, che il ricorrente non è più in grado di svolgere la precedente attività di muratore. Pertanto, e da questo profilo, non vi è motivo di scostarsi da quanto ritenuto dall'autorità inferiore, ossia un'incapacità lavorativa totale nell'abituale attività di muratore. Per contro, l'autorità inferiore trae conclusioni affrettate/errate sulla residua capacità dell'insorgente in attività sostitutive adeguate, ritenuta del 100% a decorrere dal 1° giugno 2011. Ora, ancora nella perizia del dott. D._______ del 22 novembre 2011 (che si basa su una visita del 15 novembre 2011), è ritenuta una incapacità lavorativa in attività sostitutiva adeguata dovuta al blocco delle costole. Non è pertanto dato sapere sulla base di quale documento medico l'autorità inferiore possa concludere per il ricorrente ad una capacità lavorativa del 100% in attività sostitutiva a decorre già dal 1° giugno 2011. Nella perizia del dott. D._______ - oltre a non essere stato indicato quale sia fino al 15 novembre 2011 il grado d'incapacità lavorativa in attività sostitutive adeguate dovuta all'evocato blocco delle costole - è stata fatta una valutazione prognostica futura incerta, dipendente dall'esito di una terapia adeguata di 4-6 settimane (peraltro non ordinata), sul recupero dell'integrale capacità lavorativa dell'insorgente anche in attività sostitutive adeguate. Peraltro, non risultano dalle carte processuali attestazioni mediche che confermino l'avvenuta risoluzione dell'affezione legata al blocco delle costole, esistente altresì dall'intervento di tre bypass del giugno del 2010, tanto meno nel termine di 4-6 settimane successivo alla stesura della perizia reumatologica. In siffatte circostanze, l'autorità inferiore, prima di emanare la decisione impugnata, avrebbe dovuto completare l'accertamento dei fatti giuridicamente rilevanti, segnatamente ordinare un complemento peritale reumatologico per verificare, da un lato, il grado d'incapacità lavorativa ritenuto dal perito fino al 15 novembre 2011 e, dall'altro lato, l'evocato possibile miglioramento, dipendente ad adeguata terapia, del blocco delle costole.</w:t>
      </w:r>
    </w:p>
    <w:p>
      <w:r>
        <w:rPr>
          <w:b/>
        </w:rPr>
        <w:t>E. 10.5</w:t>
      </w:r>
    </w:p>
    <w:p>
      <w:r>
        <w:t>Conto tenuto delle considerazioni che precedono, l'autorità inferiore ha pertanto reso la decisione impugnata sulla base di un accertamento insufficiente dei fatti giuridicamente rilevanti, con la conseguenza che il provvedimento querelato, che viola il diritto federale (accertamento insufficiente dei fatti giuridicamente rilevanti), incorre pertanto nell'annullamento.</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TAF C-4652/2012 del 18 aprile 2013). In particolare, esso si sostituirà all'autorità inferiore se gli atti sono completi e comunque sufficienti a statuire sull'applicazione del diritto federale (v.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e la relativa capacità lavorativa, segnatamente con un complemento di perizia reumatologica nel senso indicato al considerando 10.4.2 del presente giudizio (cfr., sulla possibilità di un rinvio all'autorità inferiore in siffatte circostanze, DTF 137 V 210 consid. 4.4.1.4) e ogni ulteriore esame che pure l'evoluzione nel tempo dello stato di salute dell'insorgente dovesse rendere necessario, nonché a pronunciare una nuova decisione.</w:t>
      </w:r>
    </w:p>
    <w:p>
      <w:r>
        <w:rPr>
          <w:b/>
        </w:rPr>
        <w:t>E. 11.2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22 agosto 2012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12.1</w:t>
      </w:r>
    </w:p>
    <w:p>
      <w:r>
        <w:t>Visto l'esito della causa, non sono prelevate delle spese processuali (art. 63 PA). L'anticipo equivalente alle presunte spese processuali di fr. 400.-, versato il 10 ottobre 2012, è restituito al ricorrente.</w:t>
      </w:r>
    </w:p>
    <w:p>
      <w:r>
        <w:rPr>
          <w:b/>
        </w:rPr>
        <w:t>E. 12.2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effettivo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