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C-4911/2013 vom 15. September 2016</w:t>
      </w:r>
    </w:p>
    <w:p>
      <w:r>
        <w:t>Bundesverwaltungsgericht, 2016-09-15, FR</w:t>
      </w:r>
    </w:p>
    <w:p>
      <w:r>
        <w:rPr>
          <w:b/>
        </w:rPr>
        <w:t xml:space="preserve">Quelle: </w:t>
      </w:r>
      <w:r>
        <w:t>https://mcp.opencaselaw.ch/entscheid/bvger_C-4911_2013</w:t>
      </w:r>
    </w:p>
    <w:p>
      <w:r>
        <w:t>FR: TAF C-4911/2013 du 15 septembre 2016</w:t>
      </w:r>
    </w:p>
    <w:p>
      <w:r>
        <w:t>IT: TAF C-4911/2013 del 15 settembre 2016</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l'Office cantonal des assurances sociales de Genève a enregistré et instruit la demande dont la décision, notifiée par l'OAIE conformément à la disposition précitée (al. 2 in fine), a été déférée devant le Tribunal de céans.</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 Toutefois les dispositions de la 5e révision de la LAI entrées en vigueur le 1er janvier 2008 sont également applicables, vu le dépôt de la demande le 18 septembre 2009, s'agissant du droit à la rente jusqu'au 31 décembre 2011, ce qui motive que les dispositions citées ci-après sont également celles en vigueur jusqu'à cette date. En l'espèce, le Tribunal peut se limiter à examiner si la recourante remplissait les conditions d'octroi d'une rente depuis le 1er mars 2010 (art. 29 al. 1 LAI, cf. la demande déposée le 18 septembre 2009 [pce 2]) jusqu'au 3 juillet 2013, date de la décision attaquée marquant la limite dans le temps du pouvoir d'examen de l'autorité de recours (ATF 129 V 1 consid. 1.2).</w:t>
      </w:r>
    </w:p>
    <w:p>
      <w:r>
        <w:rPr>
          <w:b/>
        </w:rPr>
        <w:t>E. 2.2</w:t>
      </w:r>
    </w:p>
    <w:p>
      <w:r>
        <w:t>La procédure dans le domaine des assurances sociales fait prévaloir la maxime inquisitoriale (art. 43 LPGA). Le TAF définit les faits et apprécie les preuves d'office et librement (art. 12 PA). Il applique le droit d'office, sans être lié par les motifs invoqués par les parties (art. 62 al. 4 PA), ni par l'argumentation juridique développée dans la décision entreprise (ATF 132 V 105 consid. 5.2.8; Pierre Moor/Etienne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(cf. ATF 122 V 157 consid. 1a, ATF 121 V 204 consid. 6c; Moser/Beusch/Kneubühler, Prozessieren vor dem Bundesverwaltungsgericht, 2e éd. 2013, p. 25 n. 1.55). Elle ne tient pour existants que les faits qui sont prouvés, cas échéant au degré de la vraisemblance prépondérante (cf.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(cf. ATF 129 V 1 consid. 1.2; ATF 121 V 362 consid. 1b). Les faits survenus postérieurement, et qui ont modifié cette situation, doivent normalement faire l'objet d'une nouvelle décision administrative (ATF 117 V 287 consid. 4).</w:t>
      </w:r>
    </w:p>
    <w:p>
      <w:r>
        <w:rPr>
          <w:b/>
        </w:rPr>
        <w:t>E. 3.1</w:t>
      </w:r>
    </w:p>
    <w:p>
      <w:r>
        <w:t>L'affaire présente un aspect transfrontalier dans la mesure où la recourante est ressortissante française domiciliée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3.2</w:t>
      </w:r>
    </w:p>
    <w:p>
      <w:r>
        <w:t>Jusqu'au 31 mars 2012, les parties contractantes appliquaient entre elles le règlement (CEE) n° 1408/71 du Conseil du 14 juin 1971 relatif à l'application des régimes de sécurité sociale aux travailleurs salariés, aux travailleurs non-salariés et aux membres de leur famille qui se déplacent à l'intérieur de la Communauté (RS 0.831.109. 268.1, RO 2004 121; ci-après règlement n° 1408/71). Une décision n°1/2012 du Comité mixte du 31 mars 2012 (RO 2012 2345) a actualisé le contenu de l'annexe II 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 109.268.1; ci-après : règlement 883/2004). Le règlement 883/2004 - qui a donc remplacé le règlement 1408/71 - n'ouvre toutefois aucun droit pour la période antérieure à la date de son application (ATF 140 V 98 consid. 5.2; ATF 138 V 392 consid. 4.1.3). En l'occurrence, compte tenu de la période litigieuse, le litige doit être tranché sous l'angle des deux règlements précités (cf. ATF 140 V 98 consid. 5.2).</w:t>
      </w:r>
    </w:p>
    <w:p>
      <w:r>
        <w:rPr>
          <w:b/>
        </w:rPr>
        <w:t>E. 3.3</w:t>
      </w:r>
    </w:p>
    <w:p>
      <w:r>
        <w:t>Selon l'art. 4 du règlement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n° 1408/71 prévoyait une disposition analogue.</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987/2009).</w:t>
      </w:r>
    </w:p>
    <w:p>
      <w:r>
        <w:rPr>
          <w:b/>
        </w:rPr>
        <w:t>E. 4</w:t>
      </w:r>
    </w:p>
    <w:p>
      <w:r>
        <w:t>L'objet du recours est le bien-fondé de la décision attaquée ayant limité dans le temps du 1er mars au 30 novembre 2010 le droit à un trois-quarts de rente et le droit non reconnu à des mesures d'ordre professionnel ultérieurement en raison d'un taux d'invalidité de 0% à compter du 1er septembre 2010, soit un taux inférieur au taux seuil de 20% % ouvrant le droit cas échéant à des mesures d'ordre professionnel.</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45 du règlement 1408/71 / art. 6 et 45 du règlement 883/2004).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 Meyer/Reichmuth, Bundesgesetz über die Invalidenversicherung [IV], 3e éd. 2014, art. 28 n° 32). - au terme de cette année, il est invalide (art. 8 LPGA) à 40 % au moins (let. c).</w:t>
      </w:r>
    </w:p>
    <w:p>
      <w:r>
        <w:rPr>
          <w:b/>
        </w:rPr>
        <w:t>E. 6.3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arrêt du TF I 312/04 du 28 juillet 2005 consid. 1.2; art. 4 et 7 du règlement 883/04).</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6.5</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w:t>
      </w:r>
    </w:p>
    <w:p>
      <w:r>
        <w:rPr>
          <w:b/>
        </w:rPr>
        <w:t>E. 6.6</w:t>
      </w:r>
    </w:p>
    <w:p>
      <w:r>
        <w:t>En cas de décision simultanée sur l'octroi d'une rente et son remplacement par une autre rente ou même sa suppression, le changement est régi par l'art. 88a RAI lequel prévoit à l'al. 1 que, si la capacité de gain ou la capacité d'accomplir les travaux habituels ou l'impotence ou le besoin de soin découlant de l'invalidité d'un assuré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rPr>
          <w:b/>
        </w:rPr>
        <w:t>E. 6.7</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La recourante a travaillé en Suisse en dernier lieu jusqu'au 12 février 2009 (Fin des rapports de travail au 30 novembre 2009) comme nettoyeuse et concierge. Depuis le 13 février 2009, elle n'a pas repris d'activité lucrative.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7.3</w:t>
      </w:r>
    </w:p>
    <w:p>
      <w:r>
        <w:t>L'invalidité des assurés âgés de 20 ans ou plus qui n'exerçaient pas d'activité lucrative avant d'être atteints dans leur santé physique, mentale ou psychique, telles les personnes s'occupant du ménage, étudiant ou vivant dans une communauté religieuse, et dont on ne saurait exiger qu'ils exercent une telle activité est déterminée selon l'art. 8 al. 3 LPGA (art. 5 LAI) qui dispose que ces personnes sont réputées invalides si l'atteinte les empêche d'accomplir leurs travaux habituels (art. 28a al. 2 LAI et 27 du règlement sur l'assurance-invalidité [RAI; RS 831.201]) telles les tâches domestiques (méthode spécifique). Par travaux habituels, il faut notamment entendre l'activité usuelle dans le ménage, l'éducation des enfants ainsi que toute activité artistique ou d'utilité publique (ATF 137 V 334 consid. 3.1.2; arrêt du TF 9C_514/2014 du 23 décembre 2014 consid. 4). La détermination du taux d'invalidité de l'assuré qui assume des tâches ménagères résulte généralement d'une enquête menée sur place (cf. art. 69 al. 2 RAI) par une personne qualifiée, laquelle constitue en principe une base appropriée et en règle générale suffisante pour apprécier et quantifier les limitations fonctionnelles (ATF 130 V 97, ATF 130 V 61 consid. 6.1.2; arrêts du TF 9C_687/2014 du 30 mars 2015 consid. 4.2.1; I 249/04 du 6 septembre 2004 consid. 5.1.1). Le résultat de l'enquête aboutit à une évaluation des limitations fonctionnelles qui doit être appréciée par l'administration (et en cas de recours par le juge) à la lumière des conclusions du médecin relatives à l'incapacité de travail dans l'accomplissement des tâches ménagères (Michel Valterio, Droit de l'assurance-vieillesse et survivants [AVS] et de l'assurance-invalidité [AI], 2011, n° 2159). Lorsque l'on est en présence d'une pathologie psychique, et qu'il existe des divergences entre les constatations d'ordre médical sur la capacité à accomplir des travaux habituels et les conclusions de l'enquête à domicile, les constatations médicales ont en principe plus de poids du fait qu'il est souvent difficile pour la personne chargée de l'enquête à domicile de reconnaître et d'apprécier l'ampleur de l'atteinte et des empêchements en résultant (cf. les arrêts du TF C_925/2013 du 1er avril 2014 consid. 2.2. et les références, 9C_687/2014 cité consid. 4.3.1).</w:t>
      </w:r>
    </w:p>
    <w:p>
      <w:r>
        <w:rPr>
          <w:b/>
        </w:rPr>
        <w:t>E. 7.4</w:t>
      </w:r>
    </w:p>
    <w:p>
      <w:r>
        <w:t>Si l'assuré exerçait une activité lucrative à temps partiel ou une activité sans être rémunéré dans l'entreprise du conjoint parallèlement à une activité non lucrative au sens de l'art. 5 LAI (cf. supra 7.3), il convient de pondérer les deux méthodes (méthode mixte) en fonction du temps alors attribué à chacune des activités précitées (art. 28a al. 3 LAI et 27bis RAI; ATF 125 V 146 = Pratique VSI 1999 p. 231; ATF 130 V 97 consid. 3.4; ATF 137 V 334 consid. 5 avec critiques). Pour déterminer, en cas d'avis contradictoires, la part de l'activité lucrative par rapport à celle consacrée aux travaux ménagers, il convient d'examiner ce que ferait l'assuré dans les mêmes circonstances s'il n'était pas atteint dans sa santé. A cette fin,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Il faut que la force probatoire reconnue habituellement en droit des assurances sociales atteigne le degré de la vraisemblance prépondérante (ATF 125 V 146 consid. 2c, ATF 117 V 194 consid. 3b et les références citées; arrêt du TF I 308/04 du 14 janvier 2005 consid. 5.2). Avant d'appliquer la méthode mixte, l'office AI doit au préalable, comme pour les autres méthodes d'évaluation de l'invalidité, déterminer, au degré de la vraisemblance prépondérante, l'activité que l'assuré exercerait s'il n'était pas atteint dans sa santé sans tenir compte du taux d'activité qui pourrait raisonnablement être exigé s'il était en bonne santé (ATF 133 V 504 consid. 3.3, ATF 133 V 477 consid. 6.3; ATF 125 V 146 consid. 2c et les références; Valterio, op. cit., n° 2172 ss). Il sied de relever dans le cadre de cet arrêt que la méthode mixte a été jugée contraire à l'art. 14 combiné avec l'art. 8 de la CEDH le 2 février 2016 par la CrEDH (arrêt 7186/09 Di Trizio c. Suisse entré en force).</w:t>
      </w:r>
    </w:p>
    <w:p>
      <w:r>
        <w:rPr>
          <w:b/>
        </w:rPr>
        <w:t>E. 7.5</w:t>
      </w:r>
    </w:p>
    <w:p>
      <w:r>
        <w:t>L'invalidité de l'assuré est évaluée impérativement selon l'une ou l'autre de ces trois méthodes, réserve faite de la méthode dite extraordinaire s'agissant des personnes exerçant une activité lucrative indépendante et pour lesquelles un calcul suffisamment sûr des revenus à comparer n'est pas possible nécessitant une appréciation de la répercussion économique de la baisse de rendement induite par l'invalidité (cf. ATF 128 V 29 consid. 1; arrêt du TF 9C_236/2009 du 7 octobre 2009; Valterio, op. cit., n° 2183 ss).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les médecins constituent un élément utile pour apprécier les conséquences de l'atteinte à la santé et pour déterminer quels travaux on peut encore raisonnablement exiger de l'assuré (ATF 125 V 256 consid. 4, ATF 115 V 133 consid. 2, ATF 114 V 310 consid. 3c).</w:t>
      </w:r>
    </w:p>
    <w:p>
      <w:r>
        <w:rPr>
          <w:b/>
        </w:rPr>
        <w:t>E. 7.6</w:t>
      </w:r>
    </w:p>
    <w:p>
      <w:r>
        <w:t>En l'espèce l'administration a établi qu'il y avait lieu d'évaluer l'invalidité de l'assurée selon la méthode mixte, qu'en l'occurrence son activité lucrative se montait à 62% d'un 100% et que son activité dans les tâches ménagères se montait à 38% d'un 100%. L'administration a également établi à la suite de l'enquête ménagère que l'intéressée était limitée dans celles-ci à hauteur de 18%. Ces pourcentages n'ont pas été contestés. Comme d'ailleurs l'octroi d'un trois-quarts de rente pour un taux d'invalidité de 69% n'a pas été contesté pour la durée de mars à novembre 2010. Il sied de rappeler que la cessation du droit à la rente allouée est, dans la présente cause, objet de la contestation au sens d'une conclusion subsidiaire, la conclusion principale du recours étant la reconnaissance d'une invalidité d'un taux supérieure à 20% ouvrant le droit à des mesures de réinsertion professionnelle.</w:t>
      </w:r>
    </w:p>
    <w:p>
      <w:r>
        <w:rPr>
          <w:b/>
        </w:rPr>
        <w:t>E. 8.1</w:t>
      </w:r>
    </w:p>
    <w:p>
      <w:r>
        <w:t>Selon l'art. 43 al. 1, 1ère phrase LPGA l'assureur examine les demandes, prend d'office les mesures d'instruction nécessaires et recueille les renseignements dont il a besoin (cf. supra consid. 2.2).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Il appartient à l'autorité compétente d'établir elle-même les faits pertinents dans la mesure où l'exige la correcte application de la loi (cf. ATF 116 V 23).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Au demeurant, l'élément déterminant pour la valeur probante n'est ni l'origine du moyen de preuve ni sa désignation comme rapport ou comme expertise, mais bel et bien son contenu (ATF 125 V 351 consid. 3, 135 V 465 consid. 4.4; arrêt du TF 9C_555/2015 du 23 mars 2016 consid 5.2). En règle générale, l'administration ne pourra pas se départir d'un rapport médical lorsqu'il est établi par des spécialistes reconnus sur la base d'observations approfondies et d'investigations complètes et en pleine connaissance du dossier et lorsqu'aucun indice concret ne permet de douter de son bien-fondé (voir spéc. Valterio, op. cit., n° 2891 ss). La valeur probante d'une expertise est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w:t>
      </w:r>
    </w:p>
    <w:p>
      <w:r>
        <w:rPr>
          <w:b/>
        </w:rPr>
        <w:t>E. 8.2.1</w:t>
      </w:r>
    </w:p>
    <w:p>
      <w:r>
        <w:t>Sur un plan général, eu égard aux griefs de la recourante quant aux experts l'ayant examinée à la Clinique K._______, on relèvera que pour qu'un médecin puisse remplir la fonction d'expert il doit disposer de connaissances spécialisées dans le domaine d'expertise (arrêts du TF 9C_53/ 2009 du 29 mai 2009 consid. 4.2 et les références), un titre de médecin FMH suisse n'étant cependant pas exigé (arrêt du TF 9C_270/2008 du 12 août 2008 consid. 3.3; Valterio, op. cit. n° 2912). Du moins le médecin qui vise le rapport doit disposer des connaissances spécialisées requises (arrêts du TF 9C_53/2009 consid. 4.2; I 142/07 du 20 novembre 2007 consid. 3.2.3 et I 178/00 du 3 août 2000 consid. 4a). Le titre de docteur n'est pas déterminant pour l'exercice d'une activité médicale mais un diplôme fédéral ou étranger, respectivement un titre de formation continue correspondant. Le médecin doit dès lors fournir des indications qui attestent qu'il a le droit de pratiquer dans une spécialisation donnée (arrêt du TF 9C_588/2010 du 3 novembre 2010 consid. 3.2). La formation de spécialiste peut avoir été acquise à l'étranger (arrêts du TF 9C_53/2009 consid. 4.2 du 29 mai 2009; 9C_588/2010 loc. cit.).</w:t>
      </w:r>
    </w:p>
    <w:p>
      <w:r>
        <w:rPr>
          <w:b/>
        </w:rPr>
        <w:t>E. 8.2.2</w:t>
      </w:r>
    </w:p>
    <w:p>
      <w:r>
        <w:t>Selon l'art. 15 al. 1 de la loi fédérale sur les professions médicales universitaires (LPMed, RS 811.11), est reconnu le diplôme étranger dont l'équivalence avec un diplôme fédéral est établie dans un traité sur la reconnaissance réciproque des diplômes conclu avec l'Etat concerné, et dont le titulaire maîtrise une langue nationale suisse. Un diplôme étranger reconnu déploie en Suisse les mêmes effets qu'un diplôme fédéral (al. 2). La reconnaissance relève de la compétence de la Commission des professions médicales (al. 3). Selon l'art. 21 LPMed est reconnu le titre postgrade étranger dont l'équivalence avec un titre postgrade fédéral est établie dans un traité sur la reconnaissance réciproque des titres postgrades conclu avec l'Etat concerné et dont le titulaire maîtrise une langue nationale suisse (al. 1). Un titre postgrade étranger reconnu déploie en Suisse les mêmes effets que le titre postgrade fédéral correspondant (al. 2). La reconnaissance de titres postgrades étrangers relève de la compétence de la Commission des professions médicales (al. 3). De plus et selon l'art. 34 LPMed l'exercice d'une profession médicale universitaire à titre indépendant requiert une autorisation du canton sur le territoire duquel la profession médicale est exercée. L'art. 36 LPMed précise que l'autorisation de pratiquer à titre indépendant est octroyée si le requérant: a. est titulaire du diplôme fédéral correspondant, b. est digne de confiance et présente, tant physiquement que psychiquement, les garanties nécessaires à un exercice irréprochable de la profession (al. 1). Toute personne qui veut exercer la profession de médecin ou de chiropraticien à titre indépendant doit, en plus, être titulaire du titre postgrade fédéral correspondant (al. 2). Or selon l'art. 18 LPMed la formation postgrade dure au moins 2 ans et au plus 6 ans. En cas de formation postgrade à temps partiel la durée est prolongée en conséquence.</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le juge est tenu d'examiner s'il est propre à mettre en doute, sur les points litigieux importants, l'opinion et les conclusions de l'expert mandaté (cf. ATF 125 V 351 consid. 3b/dd et les références citées). Le simple fait qu'un avis médical divergent - même émanant d'un spécialiste - ait été produit ne suffit toutefois pas à lui seul à remettre en cause la valeur probante d'un rapport médical (arrêt du TF U 365/06 du 26 janvier 2007 consid. 4.1).</w:t>
      </w:r>
    </w:p>
    <w:p>
      <w:r>
        <w:rPr>
          <w:b/>
        </w:rPr>
        <w:t>E. 8.4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9</w:t>
      </w:r>
    </w:p>
    <w:p>
      <w:r>
        <w:t>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(arrêt du TF I 564/02 du 13 janvier 2004 consid. 5 = Pratique VSI 2004 p. 188; cf. ATF 131 V 362 consid. 2.3). Le Tribunal fédéral a, pour sa part, admis la réciprocité de cette règle à l'égard de l'assurance-invalidité en jugeant que celle-ci n'était pas liée par l'évaluation de l'invalidité en application de l'assurance-accidents, avec comme conséquence que l'office AI n'avait pas qualité pour faire opposition à la décision ni pour recourir contre la décision sur opposition de l'assureur-accidents concernant le droit à la rente en tant que tel ou le taux d'invalidité (ATF 133 V 549). Les évaluations selon l'assurance-accidents et l'assurance-invalidité, fondées sur des critères différents car l'assurance-accident ne prend en compte que le rapport de causalité naturelle et adéquate entre l'accident et l'invalidité alors que ces critères ne sont pas déterminants pour l'assurance-invalidité (cf. ATF 133 V 549 consid. 6.2), sont donc indépendantes (cf. arrêt du TF 8C_558/ 2008 du 17 mars 2009 consid. 2.3; Valterio, op. cit., n° 2053 s.). Cela ne veut pas dire que les évaluations de l'invalidité de l'assurance-accident ne doivent pas être examinées comme indices d'une évaluation sérieuse et ne pas être intégrées dans le processus de décision (ATF 133 V 549 consid. 6.3 s.). L'indépendance des décisions n'implique également pas que des expertises ordonnées par une assurance ne puissent pas être utilisées par l'autre assurance, en particulier s'il appert que l'expertise (pluridisciplinaire) réalisée pour un assureur-accident a porté sur l'état de santé du recourant dans son ensemble, que les experts n'ont pas limité leur champ d'investigation à la seule question de la causalité (naturelle) entre les événements accidentels et les atteintes à la santé qu'ils ont diagnostiquées et que les conclusions ne s'en sont pas limitées aux aspects propres à l'assurance-accident, que les experts se sont prononcés de manière globale sur les affections et leurs répercussions éventuelles sur la capacité de travail de l'assuré (cf. l'arrêt du TF 9C_440/2011 du 12 mars 2012 consid. 2.2.1; pour le rapport de causalité adéquate en assurance-accident voir p. ex. Frésard-Fellay/Kahil-Wolff/Perrenoud, Droit suisse de la sécurité sociale II, 2015, p. 379 ss, spéc. 383 ss ; ATF 134 V 109, 117 V 359 ; arrêt du TF 8C_892/2012 du 29 juillet 2013 consid. 3).</w:t>
      </w:r>
    </w:p>
    <w:p>
      <w:r>
        <w:rPr>
          <w:b/>
        </w:rPr>
        <w:t>E. 10</w:t>
      </w:r>
    </w:p>
    <w:p>
      <w:r>
        <w:t>Se fondant sur l'expertise pluridisiplinaire K._______, l'autorité inférieure a par sa décision attaquée reconnu à l'intéressée un trois-quarts de rente d'invalidité limitée dans le temps du 1er mars 2010 au 30 novembre 2010. Dans son recours la recourante conteste matériellement en substance qu'il ne lui soit plus reconnu d'invalidité à compter du 1er septembre 2010, évaluation mettant un terme à sa rente au 31 octobre 2010, respectivement que ses limitations fonctionnelles ne lui ouvrent pas de droit à des mesures d'ordre professionnel au motif d'un taux d'invalidité de 0% inférieur au seuil de 20% ouvrant le droit à de telles mesures. Elle conclut ainsi principalement à l'annulation de la décision attaquée et au renvoi du dossier à l'autorité inférieure afin que celle-ci mette en place une procédure de reclassement professionnel, concluant implicitement à la reconnaissance d'un taux d'invalidité de 20% et plus. Subsidiairement la recourante conclut au maintien de son trois-quarts de rente, contestant ce faisant le bien-fondé des conclusions de l'expertise médicale, respectivement de la décision de l'OAIE de ne plus lui reconnaître d'invalidité au 1er septembre 2010. Dans son écriture spontanée du 14 décembre 2015 la recourante a de plus, à l'appui de ses conclusions, conclut à ce que le Tribunal de céans ordonne une expertise judiciaire. Il est rappelé que la recourante fonde sa contestation de la décision attaquée en substance sur l'allégué que les experts qui se sont prononcés sur son invalidité n'étaient pas au bénéfice des spécialisations médicales requises et reconnues à cette fin ni n'avaient les connaissances assécurologiques nécessaires pour déterminer son invalidité économique. Dans ses écritures la recourante a mis en doute la capacité des médecins-experts de pouvoir se déterminer sur sa capacité de travail relevant pour l'essentiel que ceux-ci étaient des praticiens français dont les qualités pour exécuter la mission d'expertise lui paraissaient douteuses, qu'ils n'étaient qu'au bénéfice sans autres examens d'une attestation de reconnaissance de la Commission des professions médicales, au bénéfice d'une autorisation de pratiquer dans le canton de Genève entre 6 et 12 mois au moment où la SUVA avait mandaté la Clinique K._______, qu'il était certain que ceux-ci ne connaissaient pas les réquisits des expertises médicales selon le droit suisse. Dans sa réplique du 25 novembre 2013 la recourante souleva un deuxième grief formel, à savoir que l'expertise K._______ avait relevé que son mari était au bénéfice d'une rente AI alors que cela était d'aucune pertinence, mettant en cause la neutralité des experts. Les deux griefs formels sont traités infra respectivement aux consid. 11.1-3 et 11.4-6.</w:t>
      </w:r>
    </w:p>
    <w:p>
      <w:r>
        <w:rPr>
          <w:b/>
        </w:rPr>
        <w:t>E. 11.1</w:t>
      </w:r>
    </w:p>
    <w:p>
      <w:r>
        <w:t>Sur la base des documents au dossier (figurant en partie déjà dans les actes) et du résultat du complément d'instruction du 27 octobre 2015 effectué par le Tribunal de céans, il est établi que les médecins ayant pratiqué l'expertise pour le compte de la Clinique K._______, sur mandat de l'assureur-accidents, soit les Drs L._______, O._______, N._______ et M._______, disposent tous, outre un diplôme en médecine reconnu au plan fédéral et le titre de docteur (ce titre n'étant pas déterminant en soi, cf. supra 8.2.1), des qualifications requises dans le domaine de leur spécialisation, soit d'un titre postgrade reconnu au plan fédéral. Ils ont également tous été autorisés par la Direction générale de la santé de la République et Canton de Genève à exercer la profession de médecin à titre indépendant ou à titre dépendant dans le canton de Genève dans leur domaine de compétence respectif, ce qui suppose l'expérience requise (consid. 8.2.2). En particulier, sur la base de leurs dossiers respectifs, la Dresse L._______ a été autorisée par la Direction générale de la santé à pratiquer en qualité de médecin spécialiste en rhumatologie le 18 juillet 2011, la Dresse O._______ en qualité de médecin spécialiste en oto-rhino-laryngologie le 15 juillet 2011, le Dr N._______ en qualité de médecin spécialiste en neurologie le 15 décembre 2010, le Dr M._______ en qualité de médecin spécialiste en psychiatrie et psychothérapie le 23 février 2011, donc bien avant l'exécution du mandat d'expertise les 7 et 15 décembre 2011 et le 4 janvier 2012. Une copie des curriculums vitae desdits médecins experts, avec leurs expériences respectives, excepté pour le premier expert dont la recourante disposait desdites copies, a été remise à la recourante, respectivement son représentant, par acte du 9 décembre 2015 (pce TAF 23). Les griefs formels de la recourante selon lesquels les experts ne disposaient pas des compétences et autorisations nécessaires à l'exercice de leur spécialisation y compris dans le cadre d'une expertise médicale, sont ainsi, bien que maintenus, contraires aux actes et doivent dès lors être rejetés.</w:t>
      </w:r>
    </w:p>
    <w:p>
      <w:r>
        <w:rPr>
          <w:b/>
        </w:rPr>
        <w:t>E. 11.2</w:t>
      </w:r>
    </w:p>
    <w:p>
      <w:r>
        <w:t>Il sied de relever que la Clinique K._______ travaille avec l'assurance-invalidité en qualité de COMAI et est reconnue par l'OFAS comme apte à établir des expertises pluridisciplinaires (cf. aussi l'arrêt de ce tribunal C-2496/2013 du 5 octobre 2015). L'assurée s'est soumise à une telle expertise sans avoir allégué des motifs de récusation contre un ou plusieurs experts désignés ou d'autres griefs sur le plan formel (cf. état de fait J supra).</w:t>
      </w:r>
    </w:p>
    <w:p>
      <w:r>
        <w:rPr>
          <w:b/>
        </w:rPr>
        <w:t>E. 11.3</w:t>
      </w:r>
    </w:p>
    <w:p>
      <w:r>
        <w:t>Le grief in abstracto de la recourante, respectivement de son représentant, dans le prolongement de la mise en question de l'existence des compétences requises, selon lequel les médecins qui l'ont examinée auraient obtenu leur autorisation à pratiquer peu de temps avant le mandat donné à la Clinique K._______, et implicitement ne connaîtraient pas les réquisits des expertises judiciaires selon le droit suisse, réitéré encore dans l'écriture spontanée du 14 décembre 2015, est un grief matériel visant la valeur probante de l'expertise K._______ et sera examiné dans le cadre de l'examen matériel de celle-ci.</w:t>
      </w:r>
    </w:p>
    <w:p>
      <w:r>
        <w:rPr>
          <w:b/>
        </w:rPr>
        <w:t>E. 11.4</w:t>
      </w:r>
    </w:p>
    <w:p>
      <w:r>
        <w:t>Dans ses écritures la recourante, respectivement son avocat, a également soulevé le grief que l'expertise avait relevé que son mari était au bénéfice d'une rente AI et que « cette affirmation clairement discriminante ne repose sur aucun fondement » (cf. réplique du 25 novembre 2013, p. 2). L'intéressée ne développa pas plus le grief ni ne contesta le fait que son mari soit au bénéfice d'une rente AI. Il n'appert pas de l'expertise que la question ait été discutée entre l'intéressée et un ou les experts. A la page 25 de l'expertise il est indiqué que le mari de l'intéressée, victime d'un accident de la route en 2000, ne travaillant pas, « bénéfice d'une rente AI partielle » et à la page 89 il est mentionné que « ce fait pourrait constituer un obstacle à la reprise du travail, car non motivant pour reprendre une activité à temps plein, avec un conjoint ne travaillant pas ». Le grief invoqué par la recourante est de nature formel dans la mesure où il soulève une éventuelle prévention des experts pouvant fonder leur récusation. Les motifs de récusation pour un expert sont identiques à ceux qui valent pour le juge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loc. cit.). Il convient d'admettre le soupçon de partialité lorsque l'expert s'autorise à émettre des jugements de valeur sur des aspects essentiels de la personnalité de l'une des parties comme le sexe, l'origine, la race, la religion ou l'orientation sexuelle (ATF 120 V 357 consid. 3b). Plus généralement, tout jugement de valeur sur la personne apparaît critiquable (arrêt du TF 8C_509/2008 du 4 février 2009 consid. 7 ; Jacques Olivier Piguet, Le choix de l'expert et sa récusation: le cas particulier des assurances sociales, HAVE/REAS 2011, p. 133). Selon la jurisprudence rendue en matière de récusation d'un juge, applicable par analogie à la récusation d'experts judiciaires, il est contraire à la bonne foi d'attendre l'issue d'une procédure pour tirer ensuite argument, à l'occasion d'un recours, du motif de récusation, alors que celui-ci était déjà connu auparavant (ATF 132 II 485 consid. 4.3, ATF 126 V 303 consid. 1b non publié mais publié dans SVR 2001 BVG 7 p. 28 et les arrêts cités; Piguet, op. cit., p. 135 ; arrêt du TF 9C_519/2011 du 5 avril 2012 consid. 3.1).</w:t>
      </w:r>
    </w:p>
    <w:p>
      <w:r>
        <w:rPr>
          <w:b/>
        </w:rPr>
        <w:t>E. 11.5</w:t>
      </w:r>
    </w:p>
    <w:p>
      <w:r>
        <w:t>En l'occurrence pour qu'une prévention des experts puisse in casu être retenue il faudrait que les termes utilisés par les experts dans leur rapport relativement à la situation du mari de l'intéressée soient tels qu'ils suscitent l'impression d'un parti pris in initio de l'expertise. Or tel n'est pas le cas de la simple mention dans l'expertise - sans autre appréciation - d'une situation de couple avec un mari au bénéfice d'une rente AI partielle et in fine de l'indication que ce fait pourrait être un handicap, une non-motivation à une reprise d'emploi à temps plein. In casu une prévention des experts ne peut être retenue au motif que les indications ne font que mentionner un état de fait sans aucune connotation subjective qui a toute raison d'être indiqué dans le cas de l'anamnèse d'un assuré car le fait en question s'inscrit dans le cadre de son milieu social familial. Par ailleurs, il sied de relever que le représentant de la recourante a soulevé ce grief que dans sa réplique sans l'étayer, ce qui dénote que le grief a été soulevé sans réelle pertinence, à titre ampliatif subsidiaire et non déterminant.</w:t>
      </w:r>
    </w:p>
    <w:p>
      <w:r>
        <w:rPr>
          <w:b/>
        </w:rPr>
        <w:t>E. 11.6</w:t>
      </w:r>
    </w:p>
    <w:p>
      <w:r>
        <w:t>En résumé les griefs formels avancés par la recourante contre la valeur probante de l'expertise K._______ sont sans fondement et ne peuvent être retenus. Il convient dès lors d'examiner si matériellement l'expertise K._______ remplit les exigences de valeur probante et permet au tribunal de confirmer la décision attaquée ayant alloué à l'intéressée une rente d'invalidité de durée déterminée.</w:t>
      </w:r>
    </w:p>
    <w:p>
      <w:r>
        <w:rPr>
          <w:b/>
        </w:rPr>
        <w:t>E. 12.1</w:t>
      </w:r>
    </w:p>
    <w:p>
      <w:r>
        <w:t>L'expertise K._______, que l'on peut qualifier de complète sur les plans rhumatologique, neurologique et psychiatrique, n'est cependant pas exempte de faiblesse, notamment sur le plan oto-rhino-laryngologique. Elle comprend une anamnèse de l'assurée et de son cadre familial, tient compte des antécédents de l'assurée et de ses plaintes, rend compte d'examens cliniques détaillés sur les plans rhumatologique, neurologique, psychiatrique, mais ne fait état que d'une appréciation oto-rhino-laryngologique rapportée sur dossier (pas de rapport écrit spécialisé). Chacune des atteintes à la santé de l'intéressée est analysée avec une appréciation sur la capacité de travail liée, les évaluations sont en relation avec le status actuel de l'intéressée dans les domaines rhumatologique, neurologique et psychiatrique. Les conclusions de l'expertise en relation avec les examens sur la personne réalisés sont claires, les incidences sur la capacité de travail des diverses atteintes sont pondérées et prises en compte dans une appréciation globale motivée. L'expertise est en soi probante selon les critères de la jurisprudence relativement aux domaines médicaux qui ont fait l'objet d'un examen sur la personne (cf. consid. 8.2) sous réserve du volet oto-rhino-laryngologique sur dossier vu que l'appréciation ORL sur dossier (sans examen sur la personne) influence l'appréciation globale de l'expertise pluridisciplinaire de façon notable.</w:t>
      </w:r>
    </w:p>
    <w:p>
      <w:r>
        <w:rPr>
          <w:b/>
        </w:rPr>
        <w:t>E. 12.2</w:t>
      </w:r>
    </w:p>
    <w:p>
      <w:r>
        <w:t>L'expertise K._______, dans sa partie « discussion et synthèse polydisciplinaire », à la suite des analyses détaillées et complètes par spécialisations médicales rhumatologique, neurologique, psychiatrique et d'un avis rapporté sur dossier oto-rhino-laryngologique (supra K : pas de rapport écrit), retint, sur une seule base somatique de cervicalgies et lombalgies chroniques d'origine dégénérative avec allégués de sensations de vertiges, des limitations de la capacité de travail comme suit: pas de position en porte-à-faux cervicale et lombaire, port de charges légères jusqu'à 10 kg occasionnellement ou inférieure à 5 kg souvent, pas de déplacement en hauteur (en raison des vertiges), de conduite d'engins vibrants, les limitations étant en lien avec l'état dégénératif du rachis. Une incapacité de travail fut admise « pour les seules suites de l'accident » (pce 54 p. 94) jusqu'au 13 août 2010 dans tout type d'emploi. Puis à compter du 14 août 2010, dans l'activité antérieure, la capacité de travail fut établie à 50% horaire et 100% de rendement en raison de l'état dégénératif du rachis cervical et lombaire. Il ne fut pas retenu d'incapacité de travail dans une activité adaptée.</w:t>
      </w:r>
    </w:p>
    <w:p>
      <w:r>
        <w:rPr>
          <w:b/>
        </w:rPr>
        <w:t>E. 12.3</w:t>
      </w:r>
    </w:p>
    <w:p>
      <w:r>
        <w:t>Selon les experts l'assurée a subi un traumatisme cranio-cérébral le 13 février 2009. Suite à l'accident les diagnostics de contusion occipitale avec probable distorsion cervicale bénigne et vertige positionnel bénin gauche ont été posés (pce 54, p. 35, p. 93). Sur le plan locomoteur, l'examen lors de l'expertise fin 2011 / début 2012 mit en évidence notamment une palpation douloureuse et une limitation de la mobilité du rachis cervical, un état dégénératif du rachis cervical caractérisé par une discopathie dégénérative C5-C6 avec pincement discal modéré mais sans conflit disco-radiculaire. Une contusion occipitale avec possible entorse cervicale fut retenue mais ne devant plus avoir d'effets, un whiplash ne fut pas retenu. L'arthrose cervicale qualifiée de sévère et antérieure à l'accident fut indiquée pouvant expliquer la persistance d'un fond douloureux permanent. Au niveau du rachis lombaire le rapport releva des lombalgies alléguées nettement aggravées depuis l'accident au niveau L5-S1, toutefois la manoeuvre de Lasègue fut qualifiée de négative et la distance doigts-sol établie à 26 cm. Il ne fut pas relevé d'atteintes sur le plan locomoteur affectant les articulations des membres supérieurs et inférieurs. Sur le plan neurologique il ne fut pas relevé d'atteinte établie en l'absence de substrat organique neurologique démontrable entraînant des limitations fonctionnelles en plus de celles relevées sur le plan rhumatologique. Sur le plan psychiatrique l'expert nota un examen neurocognitif sans particularité, il décrivit l'intéressée comme extrêmement présente dans le dialogue, attentive, répondant avec grande clarté à toutes les questions. Les capacités de jugement, d'abstraction et d'association furent indiquées préservées. L'expert ne releva pas de trouble d'humeur, pas de dépression, pas de trouble de concentration. Aucun trouble d'ordre psychiatrique ni atteintes à la santé d'étiologie indéterminée ont pu être trouvés qui nécessiteraient d'examiner le status de l'assurée au regard des indicateurs développés par la jurisprudence applicable à l'évaluation du caractère invalidant des affections psychosomatiques (cf. ATF 141 V 281). En particulier il ne fut pas retenu de diagnostic de somatisation ou de trouble somatoforme apparenté malgré la présence d'algies persistantes et décrites comme intenses. L'expert psychiatre n'a de plus retenu aucune indication au traitement actuel d'un antidépresseur pris depuis l'accident de son mari en 2000 (pce 54 p. 77 s.).</w:t>
      </w:r>
    </w:p>
    <w:p>
      <w:r>
        <w:rPr>
          <w:b/>
        </w:rPr>
        <w:t>E. 12.4</w:t>
      </w:r>
    </w:p>
    <w:p>
      <w:r>
        <w:t>Selon le rapport d'expertise les plaintes toujours alléguées par la recourante de douleurs cervicales, de lombalgies et de vertiges (cf. expertise pce 54 p. 82) sont en cohérence avec le traumatisme subi (il n'y a pas d'incohérences majeures), mais les plaintes de douleurs sont en discordance par rapport à l'intensité et l'importance des algies selon l'anamnèse avec les constats somatiques (état dégénératif du rachis cervical et lombaire mis en évidence) et psychiques. Il appert en effet du rapport d'expertise que l'assurée a évoqué ses atteintes à la santé sans anxiété, en s'exprimant avec clarté, dans une humeur enjouée, souriante et sans signe d'inquiétude majeure (pce 54 p. 94). Cela exclut, selon l'expert psychiatre un sentiment intense et persistant de détresse (pce 54 p. 82). L'intensité des atteintes subjectives indiquée par l'assurée ne parait ainsi pas apte selon les experts à diminuer la capacité de travail dans une activité adaptée de manière notable. L'appréciation rhumatologique, neurologique et psychiatrique des experts est convaincante. Il est à relever encore que l'assurée ne suit pas de traitement antidouleurs et que celle-ci a refusé de se soumettre à un séjour au centre de Sion proposé par le Dr D._______ (rapport médical LAA du 7 octobre 2009, cf. supra C ; pce 54 p. 15 s.).</w:t>
      </w:r>
    </w:p>
    <w:p>
      <w:r>
        <w:rPr>
          <w:b/>
        </w:rPr>
        <w:t>E. 12.5</w:t>
      </w:r>
    </w:p>
    <w:p>
      <w:r>
        <w:t>La date du 13 août 2010 retenue dans l'expertise comme date charnière est en référence à une durée de récupération de 18 mois suite à l'accident survenu le 12 février 2009 en relation avec les troubles de sensations vertigineuses évoqués par l'intéressée, que la Dresse O._______, oto-rhino-laryngologue, a appréciés sur dossier, comme devant être régulés 18 mois après l'accident. Ce médecin souligna d'après ce qui ressort de la synthèse de l'expertise pluridisciplinaire - sur dossier et ainsi sans avoir interrogé ni examiné l'assurée malgré les plaintes constantes de sensations vertigineuses - que l'intéressée, hormis l'examen directement après l'accident pour des vertiges d'intensité importante ayant duré quelques mois, n'avait par la suite plus consulté ni été suivie pour ces troubles toujours présents selon les dires de l'assurée associés dans son discours actuel à une sensation de flou et d'instabilité de quelques instants. Sur cette base l'expert a exclu un vertige labyrinthique et a retenu que les sensations vertigineuses, dont se plaignait encore l'intéressée, pouvaient être d'origine multiple (hypotension, orthostatique, psychiatrique ...) mais n'avaient dans tous les cas pas de conséquence sur la capacité de travail. Il est retenu dans la synthèse de l'expertise pluridisciplinaire que les sensations vertigineuses (après une phase initiale de quelques mois) ne sont pas en causalité avec l'accident, raison pour laquelle un examen ORL détaillé n'a pas été jugé utile (cf. pce 54 p. 93). Cette argumentation provenant de réflexions qui ne sont pas propres à l'assurance invalidité ne peut être suivie. Les constats et conclusions de l'expert ORL ne reposent ainsi pas sur un examen détaillé, mais sur une analyse sur dossier et ont pour conséquence que la valeur probante de l'expertise, relativement aux plaintes de sensations de vertige et aux conclusions que les experts en tirent dans la synthèse, est restreinte. Une expertise complémentaire ORL indépendante en Suisse pour compléter l'investigation médicale sur ce point s'impose dès lors. Il s'ajoute que lors de l'unique examen ORL selon les actes, le 25 février 2009, le Dr E._______ indiqua l'impression ("imp.") d'une cupulolithiase gauche postraumatique (cf. supra A et pce 54 p. 110 s. et pce 54 p. 29 s.).</w:t>
      </w:r>
    </w:p>
    <w:p>
      <w:r>
        <w:rPr>
          <w:b/>
        </w:rPr>
        <w:t>E. 12.6</w:t>
      </w:r>
    </w:p>
    <w:p>
      <w:r>
        <w:t>Le grief de la recourante selon lequel l'expertise K._______ n'indiquerait pas qu'elles activités pourraient être exercées n'est pas pertinent. L'expertise médicale n'a pas pour but d'y répondre. Selon la jurisprudence constante la tâche du médecin consiste à porter un jugement sur l'état de santé de l'assuré et à indiquer dans quelle mesure et pour quelles activités l'assuré est incapable de travailler. Les données médicales constituent un élément utile pour déterminer quels travaux on peut encore, raisonnablement, exiger de l'assuré (ATF 125 V 261consid. 4 ; arrêt du TF I 778/05 du 11 janvier 2007 consid. 6.1 ; Valterio, op. cit., n° 2036).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 arrêt du TF I 534/02 du 25 août 2003 consid. 3.3.1; cf. ég. arrêt du TF 9C_409/2014 du 7 novembre 2014 consid. 7.3 ; Valterio, op. cit., n° 2034 ss).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28 consid. 4a, 109 V 28).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(ci-après : OFS). En l'occurrence il appartiendra à l'OAIE de se prononcer à nouveau sur les activités concrètes exigibles une fois le complément d'expertise ORL établi. Les résultats de l'enquête ménagère n'ont pas été contestés par la recourante. Relativement à cette enquête effectuée le 21 juin 2010 il sied de relever qu'à cette date l'intéressée a déclaré ne pas être en mesure de passer l'aspirateur et qu'à l'occasion de l'expertise K._______, soit quelque 18 mois plus tard, l'activité de passer l'aspirateur a été indiquée effectuée sans difficulté mais non dans toute la maison en une fois. Cet aspect est en cohérence avec l'appréciation des limitations fonctionnelles par les experts et l'incapacité de travail dans son activité antérieure car l'activité de passer l'aspirateur sollicite le rachis à divers niveau.</w:t>
      </w:r>
    </w:p>
    <w:p>
      <w:r>
        <w:rPr>
          <w:b/>
        </w:rPr>
        <w:t>E. 13</w:t>
      </w:r>
    </w:p>
    <w:p>
      <w:r>
        <w:t>En résumé, le Tribunal de céans peut se fonder sur l'expertise K._______ et son appréciation de l'état de santé au jour de l'expertise, respectivement de la décision attaquée, avec les répercussions retenues sur la capacité de travail sous l'angle rhumatologique, neurologique et psychiatrique. Toutefois compte tenu du fait que l'expertise K._______ ne comprend qu'un volet oto-rhino-laryngologique sur dossier et de plus rapporté (pas de rapport écrit), alors que l'examen des sensations de vertige invoquées par l'assurée sont pour une grande part de la compétence d'un oto-rhino-laryngologue, il se justifie de renvoyer le dossier à l'autorité inférieure afin qu'elle mette en place un complément d'expertise sous forme d'un examen complet sur la personne par un spécialiste en ce domaine médical qui soit un expert tiers à la Clinique K._______, dont le rapport remplacera l'appréciation rapportée sur dossier de la Dresse O._______ et remplira les critères de la jurisprudence par rapport à la valeur probante des expertises. L'expertise complémentaire aura pour objet de dire, après analyse des actes à disposition, établissement d'une anamnèse détaillée et des examens spécialisés, s'il existe objectivement un trouble de l'équilibre/des vertiges invalidant et, cas échéant, quelle est son/leur influence fonctionnelle sur la capacité de travail depuis l'accident jusqu'au moment de l'expertise K._______, respectivement jusqu'à la date de la décision attaquée et actuellement. Dans la mesure où le nouvel expert ORL parviendrait à des constatations et des conclusions divergentes de celles de la Dresse O._______ et de la synthèse pluridisciplinaire de l'expertise K._______ au dossier, il sera indispensable que les experts rhumatologue, neurologue et psychiatre et le nouvel expert ORL définissent dans une conférence de consensus pluridisciplinaire à nouveau la capacité fonctionnelle et de travail de l'assurée. Ils établiront en conséquence une synthèse polydisciplinaire et des conclusions adaptées qui remplaceront alors celles figurant dans l'expertise polydisciplinaire. À la suite du complément d'instruction ordonné et de son résultat l'OAIE rendra une nouvelle décision.</w:t>
      </w:r>
    </w:p>
    <w:p>
      <w:r>
        <w:rPr>
          <w:b/>
        </w:rPr>
        <w:t>E. 14</w:t>
      </w:r>
    </w:p>
    <w:p>
      <w:r>
        <w:t>Au vu de ce qui précède il sied d'admettre le recours et de retourner le dossier à l'autorité inférieure (art. 61 PA; ATF 137 V 210 consid. 4.4.1.4) afin qu'elle complète l'instruction du dossier sur le plan oto-rhino-laryngologique par un examen sur la personne en Suisse. Le renvoi est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 En l'espèce les troubles de l'équilibre et de vertige ayant été invoqués comme essentiels par la recourante, un examen oto-rhino-laryngologique sur dossier seulement, de plus rapporté sans rapport écrit, ne pouvait répondre à l'exigence d'exhaustivité de l'expertise requise par le Tribunal cantonal des assurances de Genève.</w:t>
      </w:r>
    </w:p>
    <w:p>
      <w:r>
        <w:rPr>
          <w:b/>
        </w:rPr>
        <w:t>E. 15.1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15.2</w:t>
      </w:r>
    </w:p>
    <w:p>
      <w:r>
        <w:t>Vu l'issue de la procédure il n'est pas perçu de frais de procédure (art. 63 al. 2 PA). L'avance de frais de 400.- francs perçu de la recourante en cours de procédure lui est restituée.</w:t>
      </w:r>
    </w:p>
    <w:p>
      <w:r>
        <w:rPr>
          <w:b/>
        </w:rPr>
        <w:t>E. 15.3</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al. 1 FITAF les parties qui ont droit au dépens et les avocats commis d'office doivent faire parvenir avant le prononcé un décompte de leurs prestations au tribunal. A défaut de décompte, le tribunal fixe l'indemnité sur la base du dossier (al. 2, 2ème phr.). En l'espèce, l'intéressée domiciliée en France ayant agi par l'intermédiaire d'un mandataire professionnel n'ayant pas produit de note d'honoraires, il est alloué à la partie recourante une indemnité globale de dépens non soumise à la TVA (art. 1 al. 2 let. a en relation avec l'art. 8 de la loi fédérale du 12 juin 2009 régissant la taxe sur la valeur ajoutée [RS 641.20 ; LTVA]) de 2'700.- francs à charge de l'autorité inférieure tenant compte de l'importance et de la complexité de la cause sans égard à la valeur litigieuse, du travail effectué nécessaire et du temps consacré par le représentant de la recourante, en particulier de la connaissance du dossier du premier représentant de la recourante résultant de procédures antérieures (SUVA, Tribunal cantonal de Genève), des brefs actes de procédure du deuxième représentant de la recourante depuis la réplique de l'autorité inférieure, lequel a maintenu depuis sa duplique les griefs soulevés, et de l'issue du recours.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