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C-4897/2012 vom 20. Dezember 2013</w:t>
      </w:r>
    </w:p>
    <w:p>
      <w:r>
        <w:t>Bundesverwaltungsgericht, 2013-12-20, DE</w:t>
      </w:r>
    </w:p>
    <w:p>
      <w:r>
        <w:rPr>
          <w:b/>
        </w:rPr>
        <w:t xml:space="preserve">Quelle: </w:t>
      </w:r>
      <w:r>
        <w:t>https://mcp.opencaselaw.ch/entscheid/bvger_C-4897_2012</w:t>
      </w:r>
    </w:p>
    <w:p>
      <w:r>
        <w:t>FR: TAF C-4897/2012 du 20 décembre 2013</w:t>
      </w:r>
    </w:p>
    <w:p>
      <w:r>
        <w:t>IT: TAF C-4897/2012 del 20 dicembre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Beschwerdeführung legitimiert.</w:t>
      </w:r>
    </w:p>
    <w:p>
      <w:r>
        <w:rPr>
          <w:b/>
        </w:rPr>
        <w:t>E. 1.4</w:t>
      </w:r>
    </w:p>
    <w:p>
      <w:r>
        <w:t>Da die Beschwerde im Übrigen frist- und formgerecht eingereicht und auch der Kostenvorschuss rechtzeitig geleistet wurde, ist auf die Beschwerde einzutreten (60 ATSG, Art. 52 und Art. 63 Abs. 4 VwVG).</w:t>
      </w:r>
    </w:p>
    <w:p>
      <w:r>
        <w:rPr>
          <w:b/>
        </w:rPr>
        <w:t>E. 2.1</w:t>
      </w:r>
    </w:p>
    <w:p>
      <w:r>
        <w:t>Die Beschwerdeführerin hatte während ihrer Erwerbstätigkeit in der Schweiz in den Jahren 2002 bis 2008 Wohnsitz in U._______, weshalb die IV-rechtlichen Abklärungen zu Recht durch die IV-X.________ vorgenommen und der Vorbescheid von letzterer Stelle eröffnet, der Rentenentscheid vom 8. Oktober 2009 jedoch - infolge Wohnsitznahme der Beschwerdeführerin in Deutschland ab Oktober 2008 - durch die neu zuständige IV-Stelle für Versicherte im Ausland eröffnet und auch das nachfolgende Revisionsverfahren durch die Vorinstanz durchgeführt wurde (Art. 40 Abs. 1 IVV; IV-X.________ 1, 38 S. 3, 43, 46, 94).</w:t>
      </w:r>
    </w:p>
    <w:p>
      <w:r>
        <w:rPr>
          <w:b/>
        </w:rPr>
        <w:t>E. 2.2</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w:t>
      </w:r>
    </w:p>
    <w:p>
      <w:r>
        <w:rPr>
          <w:b/>
        </w:rPr>
        <w:t>E. 2.5</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2.6</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29. August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2.7</w:t>
      </w:r>
    </w:p>
    <w:p>
      <w:r>
        <w:t>Bei den materiellen Bestimmungen des Bundesgesetzes über die Invalidenversicherung vom 19. Juni 1959 (SR 831.20,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(André Moser/Michael Beusch/Lorenz Kneubühler, Prozessieren vor Bundesverwaltungsgericht, Basel 2008, Rz. 2.7 f., mit weiteren Hinweisen).</w:t>
      </w:r>
    </w:p>
    <w:p>
      <w:r>
        <w:rPr>
          <w:b/>
        </w:rPr>
        <w:t>E. 3.2</w:t>
      </w:r>
    </w:p>
    <w:p>
      <w:r>
        <w:t>Vorliegend sind die revisionsweisen Feststellungen in medizinischer Hinsicht (Ergebnisse der bidisziplinären Begutachtung) seitens der Beschwerdeführerin weder in der Beschwerde noch in der ergänzenden Ein­gabe vom 15. Oktober 2012 oder der Replik bestritten worden (B-act. 1, 5, 11). Die Beschwerdeführerin rügt jedoch, dass die Vorinstanz in der an­gefochtenen Verfügung die sowohl im Gutachten der MEDAS W.________ vom 13. Januar 2009 (IV-X.________ 55 S. 24) als auch im bidisziplinären Gutachten der Dres. B._______ und C._______ vom 18. Mai 2012 (IVSTA 39 S. 27) festgehaltene Arbeitsunfähigkeit von 60% in einer angepassten Verweistätigkeit nicht bzw. nur zu 40% berücksichtigt habe, die bei einer korrekten Berücksichtigung zu einem Invaliditätsgrad von 78% und damit der Gewährung einer ganzen Invalidenrente (rückwirkend) ab 1. August 2007 führe (insb. B-act. 11).</w:t>
      </w:r>
    </w:p>
    <w:p>
      <w:r>
        <w:rPr>
          <w:b/>
        </w:rPr>
        <w:t>E. 3.3</w:t>
      </w:r>
    </w:p>
    <w:p>
      <w:r>
        <w:t>Die Vorinstanz hat in der angefochtenen Verfügung bestätigt, dass die Beschwerdeführerin, welcher seit 1. August 2007 eine Dreiviertelsrente ausgerichtet wird (IV-X.________ 94), weiterhin Anspruch auf die Ausrichtung einer Rente in gleicher Höhe habe (B-act. 1 Beilage 1). In ihrer Vernehmlassung und in der Duplik führte die Vorinstanz - gestützt auf die Stellungnahme von Dr. D._______ ihres medizinischen Dienstes vom 24. Januar 2013 - aus, die von der IV-X.________ festgestellte Arbeitsfähigkeit von 60% in angepassten Tätigkeiten sei zweifellos unrichtig. Wie die Beschwerdeführerin zutreffend festgehalten habe, wäre ein Invaliditätsgrad von mindestens 78% festzustellen gewesen, welcher Anspruch auf eine ganze Rente gegeben hätte. Die ursprüngliche Verfügung vom 8. Oktober 2009 sei deshalb in Wiedererwägung zu ziehen. Gestützt auf Art. 88bis Abs. 1 Bst. c IVV könne die Dreiviertelsrente jedoch frühestens ab 1. September 2011 (Wiedererwägungsgesuch vom 12. September 2011) durch eine ganze Rente ersetzt werden (B-act. 9, 13). Die Beschwerdeführerin bestätigte mit Replik vom 18. Februar 2013 die Ausführungen der Vorinstanz in der Vernehmlassung, hielt jedoch dafür, dass die Rente rückwirkend ab 1. August 2007 auszurichten sei.</w:t>
      </w:r>
    </w:p>
    <w:p>
      <w:r>
        <w:rPr>
          <w:b/>
        </w:rPr>
        <w:t>E. 3.4</w:t>
      </w:r>
    </w:p>
    <w:p>
      <w:r>
        <w:t>Zutreffend ist mit der Vorinstanz (B-act. 9 und 13) festzustellen, dass die MEDAS W.________ in ihrem Gutachten vom 13. Januar 2009 betreffend die Restarbeitsfähigkeit in angepassten Verweistätigkeiten einen Grad von durchschnittlich 40% ermittelte und diesem die psychiatrische Erkrankung in Verbindung mit epileptischen Anfällen, welche die Arbeitsunfähigkeit ausgelöst hätten, und einer kombinierten Schwerhörigkeit zugrunde legte (IV-X.________ 55 S. 24), Dr. E._______ des RAD in ihrer Stellungnahme vom 21. Januar 2009 - ohne persönliche Begutachtung der Beschwerdeführerin und in für das Gericht nicht nachvollziehbarer Weise - von dieser Beurteilung abgewichen ist ("Bezüglich Beginn und Verlauf der AF/AUF ist das MEDAS-Gutachten schwammig und entsprechen [diese] nicht nachvollziehbar nicht der Aktenlage. Es wird daher auf die Aktenlage/Arztzeugnisse und Arbeitgeberbericht zurückgegriffen. [...] AUF adaptiert: 40% ab 01.01.07. Die Einschränkung der Arbeitsfähigkeit resultiert aus der depressionsassoziierten psychomotorischen Verlangsamung, Einengung des Denkens und herabgesetzter Affektmodulation mit Weinerlichkeit und emotionaler Instabilität.") und eine Arbeitsfähigkeit in angepassten Verweistätigkeiten von 60% festgehalten hat (IV-X.________ 90 S. 8 f.), sich die IV-X.________ im Vorbescheid und die IVSTA in der Verfügung vom 8. Oktober 2009 kommentarlos dieser Beurteilung angeschlossen haben (IV-X.________ 84 S. 2, 94 S. 3), die Dres. B._______ und C._______ in ihrem bidisziplinären Gutachten vom 18. Mai 2012 in - den Kriterien des Bundesgerichts an die Beweiskraft von Gutachten - rechtsgenüglicher Weise schlossen, es hätten sich seit der MEDAS-Begutachtung keine wesentlichen Veränderungen des psychischen Gesundheitszustandes ergeben und seit Frühjahr 2007 liege eine Restarbeitsfähigkeit in angepassten Verweistätigkeiten von 40% vor (IVSTA 39 S. 27), Dr. D.________ des medizinischen Dienstes der IV-Stelle in seiner Stellungnahme vom 24. Januar 2013 bestätigte, dass das bidisziplinäre Gutachten in seinen Schlussfolgerungen nachvollziehbar sei, entgegen den "Feststellungen" des RAD X.________, die "nicht gerade gut begründet" seien, von einer Restarbeitsfähigkeit von 40% seit Frühjahr 2007 auszugehen sei und seit der Beurteilung der MEDAS im Jahre 2009 keine relevante Änderung bzw. ein stationärer Zustand vorliege (B-act. 9 Beilage 2), und damit aufgrund der Aktenlage seit dem Jahre 2007 eine Restarbeitsfähigkeit von 40% in angepassten Verweistätigkeiten vorliegt, die unter Berücksichtigung eines Valideneinkommens von Fr. 117'999.- und eines Invalideneinkommens von Fr. 25'176.28 (40% von Fr. 62'940.71, Leidensabzug von 0%; vgl. IV-X.________ 93, 94 S. 4) eine Erwerbseinbusse von 78.66%, gerundet 79%, und damit Anspruch auf eine ganze Invalidenrente ergibt.</w:t>
      </w:r>
    </w:p>
    <w:p>
      <w:r>
        <w:rPr>
          <w:b/>
        </w:rPr>
        <w:t>E. 3.5</w:t>
      </w:r>
    </w:p>
    <w:p>
      <w:r>
        <w:t>Damit sind sich die Parteien über den Anspruch auf eine ganze Invalidenrente seit Anspruchsbeginn im August 2007 grundsätzlich einig und bleibt zu prüfen, ob die Voraussetzungen für eine wiedererwägungsweise Gewährung einer ganzen Rente erfüllt sind und, falls ja, ab wann eine ganze Rente ausgerichtet werden kann.</w:t>
      </w:r>
    </w:p>
    <w:p>
      <w:r>
        <w:rPr>
          <w:b/>
        </w:rPr>
        <w:t>E. 4.1</w:t>
      </w:r>
    </w:p>
    <w:p>
      <w:r>
        <w:t>Die Wiedererwägung ist jederzeit möglich (vgl. Art. 53 Abs. 3 ATSG), insbesondere auch wenn die Voraussetzungen der Revision nach Art. 17 Abs. 1 ATSG nicht erfüllt sind. Bei der Wiedererwägung einer formell rechtskräftigen Verfügung, sei es im Rahmen der substituierten Begründung bei Gelegenheit eines Revisionsverfahrens nach Art. 17 Abs. 1 ATSG und Art. 87 ff. IVV (vgl. BGE 125 V 368 E. 2), sei es sonst von Amtes wegen oder auf Gesuch hin, gilt es, wenn spezifisch invalidenversicherungsrechtliche Aspekte zur Diskussion stehen (worunter alle Tatsachenänderungen verstanden werden, welche im Bereich des Invaliditätsgrades von Bedeutung sind), mit Wirkung ex nunc et pro futuro einen rechtskonformen Zustand herzustellen (Art. 85 Abs. 2, Art. 88bis Abs. 1 Bst. c IVV).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pro futuro zu prüfen. Es ist wie bei einer materiellen Revision nach Art. 17 Abs. 1 ATSG auf der Grundlage eines richtig und vollständig festgestellten Sachverhalts der Invaliditätsgrad im Zeitpunkt der Verfügung oder des Einspracheentscheids zu ermitteln, woraus sich die Anspruchsberechtigung und allenfalls der Umfang des Anspruchs ergeben (Urteil des Bundesgerichts 9C_960/2008 vom 6. März 2009 E. 1.2 mit Hinweisen).</w:t>
      </w:r>
    </w:p>
    <w:p>
      <w:r>
        <w:rPr>
          <w:b/>
        </w:rPr>
        <w:t>E. 4.2</w:t>
      </w:r>
    </w:p>
    <w:p>
      <w:r>
        <w:t>Die Vorinstanz stützt ihren Antrag auf wiedererwägungsweise Gewährung einer ganzen Rente (nur) ab 1. September 2011 auf Art. 88bis Abs. 1 Bst. c IVV und auf die Feststellung, beim Fehler der IV-X.________ habe es sich - entgegen der Auffassung der Beschwerdeführerin - weder um einen blossen Rechnungsfehler noch um ein Versehen, noch um einen AHV-analogen Gesichtspunkt gehandelt, sondern eindeutig um einen materiellen Fehler der Invaliditätsbemessung (B-act. 13).</w:t>
      </w:r>
    </w:p>
    <w:p>
      <w:r>
        <w:rPr>
          <w:b/>
        </w:rPr>
        <w:t>E. 4.3.1</w:t>
      </w:r>
    </w:p>
    <w:p>
      <w:r>
        <w:t>Art. 88bis Abs. 1 Bst. c IVV bestimmt, dass die Erhöhung der Renten und Hilflosenentschädigungen bei einem zweifellos unrichtigen Beschluss der IV-Stelle zum Nachteil des Versicherten frühestens von dem Monat an erfolgt, in dem der Mangel entdeckt wurde. Sofern der zur Wiedererwägung führende Fehler einen spezifisch invalidenversicherungsrechtlichen Gesichtspunkt betrifft, geht Art. 88bis Abs. 1 Bst. c IVV als Sonderregel der Grundregel von Art. 85 Abs. 1 IVV [aufgehoben seit 1. Januar 2008] vor (BGE 129 V 433 E. 5.2). Obwohl sich Art. 88bis Abs. 1 Bst. c IVV dem Wortlaut nach nur auf laufende Renten oder Hilflosenentschädigungen bezieht, ist diese Bestimmung nach der Rechtsprechung auch anwendbar, wenn sich die Abweisung eines Leistungsbegehrens nachträglich als zweifellos unrichtig erweist (BGE 110 V 291 E. 3d; vgl. auch BGE 129 V 433 E. 5).</w:t>
      </w:r>
    </w:p>
    <w:p>
      <w:r>
        <w:rPr>
          <w:b/>
        </w:rPr>
        <w:t>E. 4.3.2</w:t>
      </w:r>
    </w:p>
    <w:p>
      <w:r>
        <w:t>Entscheidend für eine wiedererwägungsweise nachträgliche Zusprechung einer Rente ist somit, wann der Mangel der formell rechtskräftigen Verfügung entdeckt wurde bzw. als entdeckt zu gelten hat. Nach der mit BGE 110 V 291 begründeten Rechtsprechung ist der Zeitpunkt massgebend, in welchem die Verwaltung vom Mangel Kenntnis erhalten hat, was nicht voraussetzt, dass die Unrichtigkeit der Verfügung - allenfalls nach Vornahme ergänzender Abklärungen - mit Sicherheit feststeht. Viel­mehr genügt es, dass die Verwaltung - aufgrund eines Wiedererwägungsgesuches oder von Amtes wegen - Feststellungen getroffen hat, die das Vorliegen eines relevanten Mangels als glaubhaft oder wahrscheinlich erscheinen lassen. Mit BGE 129 V 433 hat das Eidgenössische Versicherungsgericht diese Rechtsprechung insoweit präzisiert, als der Mangel bereits in dem Zeitpunkt als entdeckt zu gelten hat, in welchem das Vorliegen eines relevanten Mangels als wahrscheinlich erschien und die Verwaltung damit ausreichend Anlass gehabt hätte, von Amtes wegen Abklärungen zu treffen oder der Versicherte ein Revisionsgesuch eingereicht hat, das die Verwaltung zum Tätigwerden und weiteren Abklärungen verpflichtet hätte (BGE 129 V 433 E. 6.4).</w:t>
      </w:r>
    </w:p>
    <w:p>
      <w:r>
        <w:rPr>
          <w:b/>
        </w:rPr>
        <w:t>E. 4.4.1</w:t>
      </w:r>
    </w:p>
    <w:p>
      <w:r>
        <w:t>Festzuhalten ist einleitend, dass vorliegend ein Anwendungsfall von Art. 88bis Abs. 1 Bst. c IVV gegeben ist, zumal (wiedererwägungsweise) eine bereits laufende Rente erhöht werden soll (BGE 129 V 433 E. 5.2; 109 V 108 E. 1b).</w:t>
      </w:r>
    </w:p>
    <w:p>
      <w:r>
        <w:rPr>
          <w:b/>
        </w:rPr>
        <w:t>E. 4.4.2</w:t>
      </w:r>
    </w:p>
    <w:p>
      <w:r>
        <w:t>Im Weiteren ist zu prüfen, ob die ursprüngliche Rentenverfügung zweifellos unrichtig war. Nach der Rechtsprechung kann die Wiedererwägung rechtskräftiger Verfügungen nur in Betracht kommen, wenn es sich um die Korrektur grober Fehler der Verwaltung handelt (BGE 109 V 108 E. 1c S. 113). Nicht ausgeschlossen ist, dass die Verwaltung aufgrund ergänzender Abklärungen vom Mangel Kenntnis nehmen kann. Die Unrichtigkeit der Verfügung muss jedoch nicht mit Sicherheit feststehen (BGE 129 V 433 E. 6.2; 110 V 291 E. 4a). Vorliegend ging die IV-X.________ und mit ihr die IVSTA aufgrund der Stellungnahme der Ärztin des RAD vom 21. Januar 2009 (vgl. zitierte Stellungnahme in E. 3.4) davon aus, es liege in angepassten Verweistätigkeiten eine Arbeitsunfähigkeit von 40% vor. Jedoch wäre sie aufgrund der klaren Abweichung zu den Schlussfolgerungen der MEDAS-Gut­achter gehalten gewesen, bei der RAD-Ärztin nochmals nachzufragen und die Stellungnahme beweisrechtlich zu würdigen, bevor sie diese Einschätzung unkommentiert ihrem Rentenentscheid zugrunde legte (vgl. BGE 137 V 2010 E. 1.2.1 m.w.H.). Weitere Klärung brachten die Ergebnisse der am 16. Januar 2012 in Auftrag gegebenen bidisziplinären Begutachtung durch die Dres. B._______ und C._______, welche in ihrer Beurteilung vom 18. Mai 2012 - unter Bezugnahme auf das MEDAS-Gutachten - deren Einschätzung, die Beschwerdeführerin dürfte in Verweistätigkeiten "in den letzten Jahren [in der bisherigen Tätigkeit seit Frühjahr 2007] zwischen 50-70% arbeitsunfähig gewesen sein" (IV-X.________ 55 S. 24), übernahmen und auf eine Arbeitsfähigkeit von 40% in Verweistätigkeiten seit Frühjahr 2007 schlossen (IVSTA 39 S. 27). Die zweifellose Unrichtigkeit der Rentenverfügung vom 8. Oktober 2009 stand damit erst nach Vorliegen der Ergebnisse der bidisziplinären Begut­achtung fest. Diese waren Grundlage zur Feststellung, dass die RAD-Ärz­tin zu Unrecht eine von den Schlussfolgerungen des MEDAS-Gutachtens abweichende Beurteilung vorgenommen hatte und aufgrund zweier bi- bzw. polydisziplinärer Gutachten die Arbeitsfähigkeit in angepassten Tätigkeiten mit 40% hätte bemessen werden müssen, womit die rentenzusprechende Verfügung, die auf einen Arbeitsfähigkeit von 60% abstellte, zweifellos unrichtig war. Ergänzend sei erwähnt, dass es sich hierbei - entgegen der Argumentation der Beschwerdeführerin nicht um einen "AHV-analogen Sachverhalt" (B-act. 5) bzw. einen "AHV-rechtlichen Bestandteil (Berechnungsfehler)" (B-act. 1, 5), sondern um einen spezifisch invalidenversicherungsrechtlichen Gesichtspunkt handelt, zumal - wie oben dargelegt - die Vorinstanz nicht einen blossen Rechnungsfehler begangen hat, sondern die RAD-Ärztin den Arbeitsfähigkeitsgrad in angepassten Verweistätigkeiten abwei­chend zum Gutachten beurteilt hatte und diese Beurteilung von den beiden IV-Stellen ungeprüft übernommen worden war (BGE 129 V 433 E. 5.2 und 6.1).</w:t>
      </w:r>
    </w:p>
    <w:p>
      <w:r>
        <w:rPr>
          <w:b/>
        </w:rPr>
        <w:t>E. 4.4.3</w:t>
      </w:r>
    </w:p>
    <w:p>
      <w:r>
        <w:t>Vorliegend führte die Vorinstanz in ihrer Vernehmlassung aus, die Beschwerdeführerin habe ihr Wiedererwägungsgesuch am 12. September 2011 gestellt. Bei diesem Datum handle es sich um den frühest möglichen Zeitpunkt, in welchem die IVSTA von der Unrichtigkeit der ursprünglichen Verfügung habe Kenntnis erhalten können. Die Rechtsprechung des Bundesgerichts stellt dabei auf den Zeitpunkt ab, in welchem die Verwaltung Feststellungen trifft, die das Vorliegen eines relevanten Mangels als glaubhaft bzw. wahrscheinlich erscheinen lassen (BGE 129 V 433 E. 6.2; 110 V 291 E. 4a). Da - wie die Vorinstanz in der Duplik zutreffend festhält - nicht ein blosser Berechnungsfehler vorliegt, sondern die Ärztin des RAD sich in ihrer Beurteilung nicht den Ergebnissen des MEDAS-Gutachtens anschloss, war der frühest mögliche Zeitpunkt, in welchem die IVSTA vorliegend von der Unrichtigkeit der ursprünglichen Verfügung (im Sinne der oben erwähnten bundesgerichtlichen Rechtspre­chung) Kenntnis erhalten konnte, der Zeitpunkt der Eingabe des Schreibens vom 12. September 2011, das zur revisionsweisen Überprüfung der Rente und der Veranlassung einer ergänzenden Begutachtung führte (IVSTA 8; vgl. auch Sachverhalt Bst. B und C). Auch diesbezüglich sind die Ausführungen der Vorinstanz zutreffend.</w:t>
      </w:r>
    </w:p>
    <w:p>
      <w:r>
        <w:rPr>
          <w:b/>
        </w:rPr>
        <w:t>E. 4.5</w:t>
      </w:r>
    </w:p>
    <w:p>
      <w:r>
        <w:t>Damit ist festzuhalten, dass die Vorinstanz mit Vernehmlassung vom 5. Februar 2013 zu Recht beantragt hat, die Verfügung vom 8. Oktober 2009 sei infolge zweifelloser Unrichtigkeit in Wiedererwägung zu ziehen und der Beschwerdeführerin rückwirkend eine ganze Invalidenrente auszurichten, die Rückwirkung jedoch unter Beachtung von Art. 88bis Abs. 1 Bst. c IVV auf den 1. September 2011 zu beschränken.</w:t>
      </w:r>
    </w:p>
    <w:p>
      <w:r>
        <w:rPr>
          <w:b/>
        </w:rPr>
        <w:t>E. 4.6</w:t>
      </w:r>
    </w:p>
    <w:p>
      <w:r>
        <w:t>Die angefochtene Revisionsverfügung vom 29. August 2012 ist damit aufzuheben. Die rentenzusprechende Verfügung vom 8. Oktober 2009 ist dahingehend abzuändern, als der Beschwerdeführerin ab 1. September 2011 eine ordentliche ganze Invalidenrente auszurichten ist. Die Akten werden an die Vorinstanz zurückgewiesen, damit diese die Rentendifferenz berechne und die entsprechenden Betreffnisse der Beschwerdeführerin - unter Berücksichtigung von Art. 26 Abs. 2 ATSG - nachzahle.</w:t>
      </w:r>
    </w:p>
    <w:p>
      <w:r>
        <w:rPr>
          <w:b/>
        </w:rPr>
        <w:t>E. 5</w:t>
      </w:r>
    </w:p>
    <w:p>
      <w:r>
        <w:t>Zu befinden bleibt über die Verfahrenskosten und eine allfällige Parteientschädigung.</w:t>
      </w:r>
    </w:p>
    <w:p>
      <w:r>
        <w:rPr>
          <w:b/>
        </w:rPr>
        <w:t>E. 5.1</w:t>
      </w:r>
    </w:p>
    <w:p>
      <w:r>
        <w:t>Das Bundesverwaltungsgericht auferlegt gemäss Art. 63 Abs. 1 VwVG die Verfahrenskosten in der Regel der unterliegenden Partei. Vorliegend obsiegt die Beschwerdeführerin weitestgehend (sinngemässer Antrag um Wiedererwägung der Rentenverfügung vom 8. Oktober 2009 und rückwirkende Gewährung einer ganzen Invalidenrente), weshalb ihr insoweit ohnehin keine Verfahrenskosten aufzuerlegen sind (Art. 63 Abs. 1 VwVG). Insoweit sie teilweise unterliegt (Gewährung der ganzen Rente ab 1. August 2007), ist vorliegend ausnahmsweise auf die Erhebung von Verfahrenskosten zu verzichten (Art. 63 Abs. 1 VwVG; Art. 6 Bst. b des Reglements vom 21. Februar 2008 über die Kosten und Entschädigungen vor dem Bundesverwaltungsgericht [VGKE, SR 173.320.2]). Der von der Beschwerdeführerin am 10. Oktober 2012 geleistete Kostenvorschuss von Fr. 400.- ist ihr nach Eintritt der Rechtskraft dieses Urteils auf ein von ihr anzugebendes Konto zurückzuerstatten. Der Vorinstanz werden keine Verfahrenskosten auferlegt (Art. 63 Abs. 2 VwVG).</w:t>
      </w:r>
    </w:p>
    <w:p>
      <w:r>
        <w:rPr>
          <w:b/>
        </w:rPr>
        <w:t>E. 5.2</w:t>
      </w:r>
    </w:p>
    <w:p>
      <w:r>
        <w:t>Der nicht-anwaltlich vertretenen Beschwerdeführerin sind keine notwendigen und verhältnismässig hohen Kosten im Sinne von Art. 64 Abs. 1 VwVG entstanden, weshalb ihr keine Parteientschädigung zuzusprechen ist. Die Vorinstanz hat ebenfalls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