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C-4877/2021 vom 11. Juli 2023</w:t>
      </w:r>
    </w:p>
    <w:p>
      <w:r>
        <w:t>Bundesverwaltungsgericht, 2023-07-11, FR</w:t>
      </w:r>
    </w:p>
    <w:p>
      <w:r>
        <w:rPr>
          <w:b/>
        </w:rPr>
        <w:t xml:space="preserve">Quelle: </w:t>
      </w:r>
      <w:r>
        <w:t>https://mcp.opencaselaw.ch/entscheid/bvger_C-4877_2021</w:t>
      </w:r>
    </w:p>
    <w:p>
      <w:r>
        <w:t>FR: TAF C-4877/2021 du 11 juillet 2023</w:t>
      </w:r>
    </w:p>
    <w:p>
      <w:r>
        <w:t>IT: TAF C-4877/2021 del 11 luglio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domiciliée en France voisine et ayant travaillé en Suisse avant son incapacité de travail (cf. ci-dessus, let. A), la recourante doit être qualifiée de frontalière, si bien que c'est à bon droit que la procédure d'instruction de la demande de prestations AI a été menée par l'OAI du canton B._______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 étant précisé que la décision litigieuse a été notifiée le 8 octobre 2021 (cf. ci-dessus, let. C.b) - et dans les formes requises par la loi (art. 60 al. 1 LPGA et 52 al. 1 PA ; cf. ci-dessus, let. C.c), et l'avance sur les frais de procédure ayant été dûment acquittée (art. 63 al. 4 PA ; TAF pce 14), le recours est recevable.</w:t>
      </w:r>
    </w:p>
    <w:p>
      <w:r>
        <w:rPr>
          <w:b/>
        </w:rPr>
        <w:t>E. 2</w:t>
      </w:r>
    </w:p>
    <w:p>
      <w:r>
        <w:t>Le présent litige porte sur le bien-fondé de la décision du 21 septembre 2021, par laquelle l'OAIE a rejeté la demande de rente d'invalidité du 13 juin 2019, au motif que la recourante peut exercer son activité habituelle à 100 %, exceptées deux périodes d'incapacité totale de travailler (100 %), soit du 16 novembre 2018 au 31 mars 2019 et du 19 septembre 2019 jusqu'à la fin de l'année 2019.</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21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21 septembre 2021).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21 septembre 2021 (cf. ci-dessus, let. C.d s.) que dans la mesure où les conditions précitées sont remplies.</w:t>
      </w:r>
    </w:p>
    <w:p>
      <w:r>
        <w:rPr>
          <w:b/>
        </w:rPr>
        <w:t>E. 4.3</w:t>
      </w:r>
    </w:p>
    <w:p>
      <w:r>
        <w:t>La recourante étant une ressortissante française, domiciliée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plus de trois ans au total et remplit par conséquent la condition de la durée minimale de cotisations (cf. ci-dessus, let. A).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l'occurrence, la décision attaquée se fonde précisément sur les prises de position du médecin du SMR des 15 février 2021 et 6 septembre 2021 (cf. ci-dessus, let. B.g et B.j). Il s'agit de déterminer si l'on peut conférer valeur probante à ces rapports.</w:t>
      </w:r>
    </w:p>
    <w:p>
      <w:r>
        <w:rPr>
          <w:b/>
        </w:rPr>
        <w:t>E. 8.1</w:t>
      </w:r>
    </w:p>
    <w:p>
      <w:r>
        <w:t>Le Tribunal fédéral a jugé dans les ATF 143 V 409 et 143 V 418 que l'approche développée dans le cadre des troubles somatoformes douloureux doit également s'appliquer à tous les troubles psychiques.</w:t>
      </w:r>
    </w:p>
    <w:p>
      <w:r>
        <w:rPr>
          <w:b/>
        </w:rPr>
        <w:t>E. 8.1.1</w:t>
      </w:r>
    </w:p>
    <w:p>
      <w:r>
        <w:t>En particulier, les atteintes à la santé psychique doivent être diagnostiquées, lege artis, de manière indiscutable par un médecin spécialiste de la discipline concernée selon les critères d'un système de classification reconnu (par exemple la CIM-10 ; ATF 141 V 281 consid. 2.1 et 2.1.1 ;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ladite autorité doit encore s'assurer que l'atteinte à la santé résiste aux motifs d'exclusion, tels que l'exagération des symptômes ou d'autres manifestations analogues, qui conduiraient d'emblée à nier le droit à la rente (ATF 143 V 418, 143 V 409, 141 V 281).</w:t>
      </w:r>
    </w:p>
    <w:p>
      <w:r>
        <w:rPr>
          <w:b/>
        </w:rPr>
        <w:t>E. 8.1.2</w:t>
      </w:r>
    </w:p>
    <w:p>
      <w:r>
        <w:t>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cf. également ATF 143 V 418 consid. 6).</w:t>
      </w:r>
    </w:p>
    <w:p>
      <w:r>
        <w:rPr>
          <w:b/>
        </w:rPr>
        <w:t>E. 8.1.3</w:t>
      </w:r>
    </w:p>
    <w:p>
      <w:r>
        <w:t>En revanche, pour des raisons de proportionnalité, il n'est pas nécessaire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Il est également possible de se passer d'une procédure d'établissement des faits basée sur des indicateurs si une maladie mentale n'affectant pas la capacité de travail a été diagnostiquée (ATF 143 V 409 consid. 4.5.3). En outre, il est admissible de renoncer à l'évaluation de la capacité de travail d'une personne selon la procédure des indicateurs déterminants si les limitations dans l'exercice d'une activité résultent d'une exagération des symptômes ou de constellations similaires, ce qui exclut l'existence d'une atteinte à la santé pouvant conduire à un handicap (ATF 141 V 281 consid. 2.2). Selon la jurisprudence, il convient de distinguer entre une tendance à l'exagération des symptômes - avec les conséquences précitées - et une simple accentuation des symptômes, qui n'exclut pas en soi le droit à une pension (arrêt du TF 9C_899/2014 du 29 juin 2015 consid. 4.2.1). A fortiori, il n'est pas non plus nécessaire de procéder à un examen normatif structuré lorsqu'aucun psychiatre n'a été consulté et n'a posé de diagnostic, que l'assuré n'a pas eu de traitement médicamenteux ou de suivi thérapeutique psychiatrique et que des médecins traitants non psychiatres ont posé un diagnostic psychiatrique de complaisance.</w:t>
      </w:r>
    </w:p>
    <w:p>
      <w:r>
        <w:rPr>
          <w:b/>
        </w:rPr>
        <w:t>E. 8.2</w:t>
      </w:r>
    </w:p>
    <w:p>
      <w:r>
        <w:t>En l'espèce, les rapports des 2 octobre 2020 et 23 juin 2021 du Dr G._______ mentionnent, en tant que troubles avec effets sur la capacité de travail, un événement traumatique d'ordre émotionnel, un burn-out (Z73.0 CIM-10) et un harcèlement moral existant depuis janvier 2018 en raison d'un conflit de travail survenu en septembre 2018. Le rapport du Dr H._______ du 29 octobre 2021 établi et produit en procédure de recours met en relief un surmenage professionnel (burn-out) dès septembre 2017, dont l'évolution s'est avérée longue et progressive, et précise que la guérison n'est pas encore acquise.</w:t>
      </w:r>
    </w:p>
    <w:p>
      <w:r>
        <w:rPr>
          <w:b/>
        </w:rPr>
        <w:t>E. 8.2.1</w:t>
      </w:r>
    </w:p>
    <w:p>
      <w:r>
        <w:t>D'emblée, le Tribunal constate que le Dr J._______ a vu l'intéressée en date du 28 août 2019 (AI pces 38 et 50). A cette occasion, la recourante n'a pas mentionné de troubles du sommeil ni de troubles anxieux (AI pce 50), ce que l'intéressée ne conteste pas, se bornant à reprocher au médecin du SMR, de ne pas avoir approfondi l'épuisement professionnel dont elle se prévaut (cf. ci-dessus, let. C.e). Ces allégations tenues tardivement en procédure de recours ne sauraient convaincre dès lors que, de jurisprudence constante,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no U 515 p. 420 consid. 1.2; VSI 2000 p. 201 consid. 2d).</w:t>
      </w:r>
    </w:p>
    <w:p>
      <w:r>
        <w:rPr>
          <w:b/>
        </w:rPr>
        <w:t>E. 8.2.2</w:t>
      </w:r>
    </w:p>
    <w:p>
      <w:r>
        <w:t>Par ailleurs, le seul diagnostic psychiatrique dûment posé selon une classification reconnue est le burn out (Z73.0 CIM-10). Pour autant, ce diagnostic n'est pas posé par un spécialiste en psychiatrie, mais par des généralistes, médecins traitants de surcroît dont l'avis est à apprécier avec réserve compte tenu du mandat thérapeutique (cf. ci-dessus, consid. 7.3.3).</w:t>
      </w:r>
    </w:p>
    <w:p>
      <w:r>
        <w:rPr>
          <w:b/>
        </w:rPr>
        <w:t>E. 8.2.3</w:t>
      </w:r>
    </w:p>
    <w:p>
      <w:r>
        <w:t>En outre, la recourante se prévaut d'un trouble psychique résultant d'un conflit professionnel ayant abouti à son licenciement en septembre 2018, soit de circonstances psychosociales étrangères à l'invalidité. Dans ce contexte, l'avis du Dr J._______, même s'il ne s'agit pas de celui d'un psychiatre, n'est pas dépourvu de toute pertinence dès lors qu'il est émis par un spécialiste en médecine du travail et en médecine environnementale. A cela s'ajoute que, en ce qui concerne le contexte social, les contraintes sociales ayant directement des conséquences fonctionnelles négatives ne sont pas prises en considération (cf. ATF 141 V 281 consid. 4.3.3 et les références citées).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(cf. ATF 127 V 294 consid. 5a et les références citées ; cf. aussi arrêt du TF 9C_609/2018 du 6 mars 2019 consid. 3.4 et les références citées). En l'occurrence, il ne ressort pas du dossier que le tableau clinique ne se limiterait pas à des atteintes dues à des facteurs socioculturels pénibles, mais qu'il comprendrait des éléments psychiatriques distincts, par exemple une dépression durable au sens de la médecine spécialisée, qui se distinguerait clairement d'états dépressifs ou d'un état psychique comparable. De tels troubles psychiques, qui doivent être distingués de la situation de stress socioculturel et qui, en ce sens, sont autonomes et ont des répercussions sur la capacité de travail et de gain, sont indispensables pour que l'on puisse parler d'invalidité. Tel n'est pas le cas en l'occurrence. Le diagnostic litigieux n'est pas non plus motivé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En effet, les rapports des Drs H._______ et G._______ ne sont pas complets en ce sens qu'ils ne comprennent pas d'exposé des motifs fondant le diagnostic qu'ils retiennent, pas d'anamnèse complète et retiennent des incapacités totales de travail sans autre développement (cf. ci-dessus, let. B.e et B.i). En outre, celles-ci ne sont corroborées par aucun des autres spécialistes qui se sont exprimés dans ce dossier. En particulier, aucun des autres rapports médicaux figurant au dossier ne fait état d'une incapacité de travail fondée sur des troubles psychiques, de même qu'aucun rapport médical figurant au dossier ne mentionne une prise de médicament en lien avec une pathologie psychiatrique. Au contraire, le Dr C._______ exclut expressément toute prise médicamenteuse de même que toute restriction physique, mentale ou psychique concernant l'exercice de la dernière activité lucrative (cf. rapport du 22 juin 2021 [AI pce 46]). De plus, les rapports des Drs H._______ et G._______ constatent, pour le premier, un trouble invalidant dès 2017, pour le second, un trouble invalidant dès 2018, de sorte que leurs conclusions ne se recouvrent pas. En outre, ils attestent en 2019, 2020 et 2021 d'incapacités totales de travail qu'ils attribuent à un conflit professionnel survenu au cours du 1er semestre 2018 à la faveur d'un conflit professionnel, sans pour autant expliquer les raisons pour lesquelles l'atteinte respectivement l'incapacité totale de travailler correspondante aurait perduré au-delà du licenciement de l'assurée respectivement de son exposition à ladite situation de stress professionnel. En tant qu'ils retiennent des incapacités de travail en 2017 et 2018, ils effectuent de surcroît un examen rétrospectif de la capacité de travail. Or,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 du TAF C-1005/2021 consid. 4.7). Au demeurant, le rapport du 2 novembre 2021 de la psychologue K._______- produit en procédure de recours - indique qu'à plusieurs reprises en 2018 des consultations auraient eu lieu à la suite d'un épuisement professionnel, la patiente souffrant alors de troubles du sommeil, d'anxiété et de cogitations/ruminations, probablement en lien avec le contexte professionnel. La psychologue ajoute avoir revu l'intéressée pour quelques séances en 2021 et souligne que la patiente va mieux et se dit prête à rentrer progressivement dans la vie active. Pour autant, aucune pièce établie en temps réel susceptible d'étayer des consultations en 2018 et 2021, de quelque nature que ce soit, en raison de troubles psychiques n'est produite au dossier.</w:t>
      </w:r>
    </w:p>
    <w:p>
      <w:r>
        <w:rPr>
          <w:b/>
        </w:rPr>
        <w:t>E. 8.2.4</w:t>
      </w:r>
    </w:p>
    <w:p>
      <w:r>
        <w:t>Il résulte de ce qui précède que le diagnostic invalidant de burn-out (Z73.0 CIM-10) en lien avec un conflit professionnel, retenu sur la base de facteurs psycho-sociaux, par des médecins qui ne justifient pas de la spécialisation idoine, aux termes de rapports dont la motivation, lacunaire voire contradictoire, n'établit en particulier pas si les critères de la classification sont effectivement remplis, ne l'a ainsi pas été dans les règles de l'art. Les différents certificats des médecins qui suivent (ou ont suivi) la recourante faisant état d'une incapacité de travail quasiment ininterrompue du mois de septembre 2018 au mois de décembre 2021 (cf. ci-dessus, let. B.f et C.d) ne contiennent aucun indice concret objectivement vérifiable quant à la présence et à la persistance d'une maladie psychique de nature à ouvrir le droit à des prestations de l'assurance-invalidité. Dépourvus d'informations anamnestiques, ces certificats ne font de surcroît état d'aucun suivi psychothérapeutique régulier ni médicamenteux. Ils ne permettent ainsi nullement de retenir l'existence d'une pathologie psychiatrique invalidante au degré de la vraisemblance prépondérante. A défaut d'une maladie mentale dûment diagnostiquée susceptible d'affecter la capacité de travail de la recourante, il est admissible de se passer d'une procédure d'établissement des faits basée sur des indicateurs (ATF 143 V 409 consid. 4.5.3).</w:t>
      </w:r>
    </w:p>
    <w:p>
      <w:r>
        <w:rPr>
          <w:b/>
        </w:rPr>
        <w:t>E. 8.2.5</w:t>
      </w:r>
    </w:p>
    <w:p>
      <w:r>
        <w:t>Dans ces circonstances, le Tribunal ne voit aucune raison de s'écarter, sur le plan psychiatrique, de l'appréciation développée par le Dr J._______ dans ses rapports SMR. Aussi, bien que le médecin du SMR ne soit pas spécialisé en psychiatrie, est-ce néanmoins à juste titre que l'autorité inférieure a suivi son appréciation déniant l'existence d'un trouble psychiatrique invalidant au sens de l'AI, les pièces médicales présentes au dossier permettant d'écarter, au degré de la vraisemblance prépondérante, la présence d'une telle affection. Sur la base d'une appréciation anticipée des preuves (cf. ci-dessus, consid. 7.1) et dans le respect du principe de la proportionnalité, une instruction complémentaire impliquant notamment la mise en oeuvre d'une procédure structurée d'établissement des faits ne s'impose pas, les diagnostics psychiatriques mentionnés par des médecins non spécialisés en psychiatrie n'ayant pas été posés dans les règles de l'art. Le fardeau de la preuve incombant à l'assurée (cf. notamment ATF 139 V 176, consid. 5.2), cette dernière échoue à prouver, au degré de la vraisemblance prépondérante, l'existence d'une affection psychique invalidante, étant rappelé que le conflit professionnel invoqué par les médecins traitants - qui ne peut avoir perduré au-delà de la fin du contrat de travail en date du 31 décembre 2018 (AI pce 11 p. 1) - ne saurait justifier, sans autre motivation, une incapacité de travail, en l'absence de substrat organique - établi par un médecin psychiatre - influençant la capacité de travail de manière autonome (cf. ATF 127 V 294 consid. 5a). Au demeurant, les appréciations contradictoires des Drs H._______ et G._______ quant au début de l'incapacité de travail pour raisons psychiatriques ne permettent pas de douter de l'inexistence d'une pathologie psychiatrique invalidante au sens de l'AI. Au contraire, de telles incohérences, émanant de médecins non psychiatres, discréditent les appréciations de ces derniers qui, dans leur rôle de médecins traitants, tissent une relation de confiance avec leur patiente, pouvant les amener à dresser des certificats de complaisance (cf. ci-dessus, consid. 7.3.3), étant rappelé, de surcroît, que leur évaluation rétrospective de la capacité de travail n'est pas objectivement vérifiable (cf. ci-dessus, consid. 8.2.3), en l'absence notamment de documents probants - émanant de médecins spécialisés - attestant la présence d'une affection psychiatrique invalidante.</w:t>
      </w:r>
    </w:p>
    <w:p>
      <w:r>
        <w:rPr>
          <w:b/>
        </w:rPr>
        <w:t>E. 8.3</w:t>
      </w:r>
    </w:p>
    <w:p>
      <w:r>
        <w:t>Sur le plan somatique, il est constant que la recourante a subi deux interventions chirurgicales en date des 16 novembre 2018 (ostéotomies en percutané de correction du premier rayon bilatéral ; cf. ci-dessus, let. B.a) et 19 septembre 2019 (ostéotomies percutanées de décharge des 2e, 3e et 4e métatarsiens ; cf. ci-dessus, let. B.d), ayant entraîné des incapacités de travail. Reste à examiner la durée de ces incapacités de travail.</w:t>
      </w:r>
    </w:p>
    <w:p>
      <w:r>
        <w:rPr>
          <w:b/>
        </w:rPr>
        <w:t>E. 8.3.1</w:t>
      </w:r>
    </w:p>
    <w:p>
      <w:r>
        <w:t>Le chirurgien qui a procédé aux actes médicaux précités - soit le Dr C._______ - a notamment mis en exergue, au sujet de la première intervention, une évolution post-opératoire favorable et une cicatrisation sans complication, en précisant que la recourante peut reprendre la marche en appui complet grâce à des chaussures adaptées. Pour ces raisons, le chirurgien a indiqué un arrêt de travail jusqu'au 9 décembre 2018 (cf. rapport du 11 février 2019 [AI pce 26 p. 22] ; ci-dessus, let. B.a). Pour ce qui est de la seconde intervention, le chirurgien a également fait état d'une évolution post-opératoire favorable, le Dr C._______ ayant prescrit un arrêt de travail jusqu'au 19 octobre 2019 à sa patiente, qui a repris la marche en appui complet avec des chaussures à semelles rigides (cf. rapport du 11 décembre 2019 [AI pce 26 p. 8] ; ci-dessus, let. B.d). Par ailleurs, le Dr C._______ souligne de nouveau, dans son rapport du 15 avril 2020 (AI pce 28 ; cf. ci-dessus, let. B.e), l'évolution post-opératoire favorable, mis à part de rares gênes à la station debout prolongée ou lors de certaines activités physiques. Le chirurgien indique également, dans son rapport du 22 juin 2021 (AI pce 46 ; cf. ci-dessus, let. B.h), la présence de douleurs fonctionnelles sporadiques des pieds, entraînant une réduction de rendement dans l'exercice de la dernière activité lucrative, pour laquelle aucune restriction physique n'est mentionnée par le Dr C._______.</w:t>
      </w:r>
    </w:p>
    <w:p>
      <w:r>
        <w:rPr>
          <w:b/>
        </w:rPr>
        <w:t>E. 8.3.2</w:t>
      </w:r>
    </w:p>
    <w:p>
      <w:r>
        <w:t>Le Tribunal de céans n'a aucun motif pour s'écarter de l'appréciation du médecin qui a opéré la recourante. Aussi convient-il de retenir une première incapacité de travail qui a commencé lors de l'intervention du 16 novembre 2018 et qui a duré au plus tard jusqu'au mois de mars 2019 (cf. notamment certificat médical du Dr C._______ du 5 décembre 2018 [AI pce 26 p. 41] et rapport d'expertise du Dr F._______ du 5 juillet 2019 faisant état d'une marche correcte dès avril 2019 [AI pce 26 p. 11 ss]), et une seconde incapacité de travail ayant débuté lors de l'intervention du 19 septembre 2019 pour se terminer au plus tard au mois de décembre 2019 (cf. notamment certificat médical du Dr C._______ du 19 novembre 2019 [AI pce 26 p. 24] et ci-dessus, let. B.g). Pour ce qui est de la réduction de rendement mentionnée par le Dr C._______, le Tribunal retient, au degré de la vraisemblance prépondérante, que les douleurs fonctionnelles sporadiques des pieds ne sont pas de nature à entraîner une réduction de rendement, la recourante pouvant exercer une activité devant un ordinateur à temps complet, ménageant ses membres inférieurs. En ce qui concerne les certificats des autres médecins de la recourante, retenant une incapacité de travail quasiment sans interruption du mois de septembre 2018 au mois de décembre 2021 (cf. ci-dessus, let. B.f et C.d), ceux-ci ne sont pas de nature à remettre en cause l'appréciation du Dr C._______. En effet, les certificats en question, se limitant à mentionner des dates d'arrêt de travail, ne précisent aucunement les raisons des incapacités de travailler ni les éventuelles limitations fonctionnelles qui en découlent. Par ailleurs, la recourante, qui a demandé à son médecin traitant d'établir un rapport attestant le lien entre l'arrêt de travail et un événement traumatique d'ordre émotionnel (cf. ci-dessus, let. C.e ; TAF pce 17), met au premier plan son affection psychique, qui, comme illustré ci-dessus, n'est pas invalidante.</w:t>
      </w:r>
    </w:p>
    <w:p>
      <w:r>
        <w:rPr>
          <w:b/>
        </w:rPr>
        <w:t>E. 8.3.3</w:t>
      </w:r>
    </w:p>
    <w:p>
      <w:r>
        <w:t>Au vu de ce qui précède, sur le plan somatique, le Tribunal de céans partage également l'appréciation du médecin du SMR, les pièces médicales présentes au dossier permettant d'écarter, au degré de la vraisemblance prépondérante, la présence d'affections physiques causant une incapacité de travail d'au moins 40 % en moyenne durant une année sans interruption de 30 jours consécutifs au moins (cf. art. 28 al. 1 let. b LAI et 29ter RAI). Par ailleurs, en qui concerne l'eczéma (cf. ci-dessus, let. B.i et B.j), qui peut être traité dermatologiquement, cette affection ne restreint pas la capacité de travail de la recourante, cette dernière ne devant pas travailler dans des endroits humides, ce que l'intéressée ne conteste pas. Aussi, disposant d'une formation universitaire, l'assurée est en mesure d'exercer une activité lucrative physiquement légère à 100 %, n'exacerbant pas ses douleurs physiques, tant au niveau des pieds qu'au niveau dorsal.</w:t>
      </w:r>
    </w:p>
    <w:p>
      <w:r>
        <w:rPr>
          <w:b/>
        </w:rPr>
        <w:t>E. 8.4</w:t>
      </w:r>
    </w:p>
    <w:p>
      <w:r>
        <w:t>Les prises de position du médecin du SMR des 15 février 2021 et 6 septembre 2021 - sur lesquelles se fonde la décision litigieuse - ayant valeur probante, c'est à bon droit que l'autorité inférieure a rejeté la demande de rente d'invalidité de la recourante en application de la méthode ordinaire de comparaison des revenus (la recourante ayant travaillé à 100 % avant le début de l'incapacité de travail ; cf. ci-dessus, let. B.b et consid. 6.4), la perte de gain étant nulle, l'assurée pouvant exercer la même activité lucrative que celle qu'elle exerçait avant le début de son incapacité de travail, exceptées deux courtes périodes d'incapacité totale de travailler (cf. ci-dessus, consid. 8.3.2). Par ailleurs, les attestations du Dr C._______ et de Mme L._______ des 17 mars 2022 et 11 avril 2022 (cf. ci-dessus, let. C.e) postérieures à la décision entreprise, dans la mesure où elles doivent être prises en compte car elles portent sur un état de fait antérieur à la date de la décision litigieuse (cf. ci-dessus, consid. 4.2), ne sont pas de nature à remettre en question les conclusions du médecin du SMR, ces attestations se limitant notamment à indiquer des dates de consultations.</w:t>
      </w:r>
    </w:p>
    <w:p>
      <w:r>
        <w:rPr>
          <w:b/>
        </w:rPr>
        <w:t>E. 9</w:t>
      </w:r>
    </w:p>
    <w:p>
      <w:r>
        <w:t>Il résulte de ce qui précède que le recours doit être rejeté et la décision du 21 septembre 2021 confirmée.</w:t>
      </w:r>
    </w:p>
    <w:p>
      <w:r>
        <w:rPr>
          <w:b/>
        </w:rPr>
        <w:t>E. 10.1</w:t>
      </w:r>
    </w:p>
    <w:p>
      <w:r>
        <w:t>Vu l'issue du litige, les frais judiciaires - fixés à Fr. 800. -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14).</w:t>
      </w:r>
    </w:p>
    <w:p>
      <w:r>
        <w:rPr>
          <w:b/>
        </w:rPr>
        <w:t>E. 10.2</w:t>
      </w:r>
    </w:p>
    <w:p>
      <w:r>
        <w:t>Il n'est pas alloué d'indemnité de dépens (art. 7 al. 1 et 3 FITAF).</w:t>
      </w:r>
    </w:p>
    <w:p>
      <w:r>
        <w:rPr>
          <w:b/>
        </w:rPr>
        <w:t>E. 50</w:t>
      </w:r>
    </w:p>
    <w:p>
      <w:r>
        <w:t>% du 1er septembre 2018 au 4 septembre 2018, - 100 % à compter du 5 septembre 2018. B.c Mandaté par l’assureur perte de gain maladie, le Dr F._______ (chirur- gien orthopédique) rend son rapport d’expertise le 5 juillet 2019 (AI pce 26 p. 11 ss). Le médecin indique en particulier le traitement chirurgical d’un hallux valgus bilatéral réalisé en novembre 2018, dont les suites ont été marquées par des épisodes douloureux jusqu’au mois de mai 2019, l’inté- ressée ayant pu marcher correctement à partir du mois d’avril 2019 avec la diminution des douleurs. De surcroît, le Dr F._______ estime que la pa- tiente peut reprendre, au jour de l’expertise, son activité antérieure, qui était réalisée uniquement en position assise avec un ordinateur, et ce sans limi- tations fonctionnelles, au vu de sa capacité de déplacement. B.d Dans son rapport du 11 décembre 2019 (AI pce 26 p. 8), le Dr C._______ indique que la recourante a été hospitalisée en ambulatoire en date du 19 septembre 2019 pour un syndrome douloureux du 2e rayon bi- latéral. A la même date, le Dr C._______ a réalisé des ostéotomies percu- tanées de décharge des 2e, 3e et 4e métatarsiens. Dans son rapport, le médecin fait état d’une évolution post-opératoire favorable, l’assurée ayant repris la marche en appui complet avec des chaussures à semelles rigides. Par ailleurs, le Dr C._______ indique avoir prescrit un arrêt de travail jusqu’au 19 octobre 2019. B.e Dans son rapport du 15 avril 2020 (AI pce 28), le Dr C._______ men- tionne, comme diagnostics avec effet sur la capacité de travail, un hallux valgus bilatéral et des métatarsalgies des deux pieds opérés. Par ailleurs, le Dr C._______ fait état d’une évolution post-opératoire favorable après la dernière consultation du 27 janvier 2020 et mentionne des rares gênes à la station debout prolongée ou lors de certaines activités physiques. Rete- nant un pronostic favorable, le médecin indique que la recourante ne prend pas de médication et qu’aucune thérapie n’est nécessaire. Par ailleurs, le Dr C._______ ne fait pas état d’incapacités de travail ni de limitations fonc- tionnelles, précisant notamment que l’exigibilité d’une activité lucrative est à établir par voie d’expertise. B.f Figurent notamment au dossier plusieurs certificats médicaux, indi- quant en particulier les arrêts de travail suivants :</w:t>
      </w:r>
    </w:p>
    <w:p>
      <w:r>
        <w:t>- du 5 septembre 2018 au 30 septembre 2018, selon le certificat du Dr G._______ (médecin généraliste traitant [cf. AI pce 2]) du 5 septembre 2018 (AI pce 26 p. 32),</w:t>
      </w:r>
    </w:p>
    <w:p>
      <w:r>
        <w:t>C-4877/2021 Page 4 - du 24 septembre 2018 au 31 octobre 2018 (incapacité de travail à 100 %), selon le certificat du Dr H._______ (médecin généraliste) du 24 septembre 2018 (AI pce 26 p. 45), - du 15 octobre 2018 au 30 novembre 2018, selon le certificat du Dr G._______ du 15 octobre 2018 (AI pce 26 p. 43), - du 16 novembre 2018 au 9 décembre 2018 (arrêt de travail à 100 %), selon le certificat du Dr C._______ du 14 novembre 2018 (AI pce 26 p. 42), - du 5 décembre 2018 au 6 janvier 2019 (arrêt de travail à 100 %), selon le certificat du Dr C._______ du 5 décembre 2018 (AI pce 26 p. 41), - du 19 janvier 2019 au 17 février 2019 (incapacité de travail à 100 %), selon le certificat du Dr H._______ du 19 janvier 2019 (AI pce 26 p. 25), - du 18 février 2019 au 9 mars 2019, selon le certificat du Dr G._______ du 18 février 2019 (AI pce 26 p. 23), - du 5 mars 2019 au 31 mars 2019, selon le certificat du Dr G._______ du 5 mars 2019 (AI pce 26 p. 40), - du 30 mars 2019 au 14 avril 2019 (incapacité de travail à 100 %), selon le certificat du Dr H._______ du 30 mars 2019 (AI pce 26 p. 26), - du 13 avril 2019 au 30 avril 2019, selon le certificat du Dr G._______ du 13 avril 2019 (AI pce 26 p. 38), - du 27 avril 2019 au 31 mai 2019, selon le certificat du Dr G._______ du 27 avril 2019 (AI pce 26 p. 37), - du 18 mai 2019 au 30 juin 2019, selon le certificat de la Dre I._______(médecin généraliste) du 18 mai 2019 (AI pce 26 p. 36), - du 28 juin 2019 au 31 juillet 2019 (incapacité de travail à 100 %), selon le certificat du Dr H._______ du 28 juin 2019 (AI pce 26 p. 35), - du 26 juillet 2019 au 31 août 2019, selon le certificat du Dr H._______ du 26 juillet 2019 (AI pce 26 p. 34), - du 31 août 2019 au 30 septembre 2019 (incapacité de travail à 100 %), selon le certificat du Dr H._______ du 31 août 2019 (AI pce 26 p. 33), - du 19 septembre 2019 au 19 octobre 2019 (arrêt de travail à 100 %), selon le certificat du Dr C._______ du 17 septembre 2019 (AI pce 26 p. 29), - du 30 septembre 2019 au 31 octobre 2019, selon le certificat du Dr G._______ du 30 septembre 2019 (AI pce 26 p. 30), - du 19 novembre 2019 au 19 décembre 2019 (arrêt de travail à 100 %), selon le certificat du Dr C._______ du 19 novembre 2019 (AI pce 26 p. 24), - du 27 novembre 2019 au 31 décembre 2019, selon le certificat du Dr G._______ du 27 novembre 2019 (AI pce 26 p. 28).</w:t>
      </w:r>
    </w:p>
    <w:p>
      <w:r>
        <w:t>C-4877/2021 Page 5 B.g Dans son avis du 15 février 2021 (AI pce 38), le Dr J._______ (spécia- liste en médecine du travail et en médecine environnementale auprès du Service médical régional de l’assurance-invalidité [ci-après : le SMR]) in- dique que, lors de son entretien du 28 août 2019 avec l’assurée, il n’a dé- celé aucun signe de maladie psychique. Le Dr J._______ mentionne éga- lement l’intervention du 16 novembre 2018 et ses suites sans complica- tions, avec un pronostic de reprise de travail dans les 6 à 8 semaines. Par ailleurs, le médecin du SMR souligne que les médecins français ont attesté une incapacité de travail perdurant jusqu’à présent. Le Dr J._______ cite également le rapport d’expertise du 5 juillet 2019 du Dr F._______, faisant notamment état d’une pleine capacité de travail – en lien avec les pieds opérés – au plus tard au jour de l’expertise, soit au 5 juillet 2019, et d’épi- sodes douloureux présents jusqu’au mois de mai 2019. De plus, le Dr J._______ met en exergue que, lors de l’expertise, l’intéressée a affirmé pouvoir marcher normalement depuis le mois d’avril 2019, malgré la pré- sence de douleurs résiduelles, et ce jusqu’à deux heures d’affilée, et pou- voir rester debout jusqu’à deux heures d’affilée également. Compte tenu de ce qui précède, le médecin du SMR retient qu’une incapacité totale de travailler a existé jusqu’à la fin du mois de mars 2019, l’assurée pouvant reprendre, après cette date, sa dernière activité lucrative, exercée en posi- tion principalement assise. Et le Dr J._______ d’ajouter que la seconde intervention du 19 septembre 2019 a été sans complications et n’a causé qu’une incapacité de travail totale et temporaire jusqu’à la fin 2019. A l’ap- pui de son appréciation, le médecin du SMR indique que le Dr C._______, qui a effectué l’opération, a retenu une incapacité de travail jusqu’au 19 octobre 2019. L’état de santé de la recourante s’étant stabilisé, le Dr J._______ conclut à une incapacité totale de travailler (100 %) entre le 16 novembre 2018 et le 31 mars 2019 et entre le 19 septembre 2019 et la fin de l’année 2019. En dehors de ces périodes, la recourante peut exercer sa dernière activité lucrative ainsi que toute autre profession permettant de travailler en position alternée à 100 %. B.h Dans son rapport du 22 juin 2021 (AI pce 46), le Dr C._______ indique en particulier des douleurs sporadiques du pied gauche à la marche et des douleurs en regard de l’avant-pied avec parfois des irradiations dans les orteils. Par ailleurs, le Dr C._______ fait état d’un pronostic favorable, n’in- dique aucune médication prise par la recourante, et recommande la kiné- sithérapie, des semelles orthopédiques et des vitamines. De surcroît, le médecin indique expressément n’avoir aucune restriction physique, men- tale ou psychique à signaler concernant la dernière activité lucrative exer- cée, malgré une réduction de rendement causée par des douleurs fonc- tionnelles sporadiques des pieds. Et le Dr C._______ d’ajouter qu’on peut</w:t>
      </w:r>
    </w:p>
    <w:p>
      <w:r>
        <w:t>C-4877/2021 Page 6 s’attendre à une reprise normale de l’activité professionnelle et/ou à une amélioration de la capacité de travail, en précisant qu’une évaluation par la médecine de travail serait souhaitable. B.i Dans son rapport du 23 juin 2021 (AI pce 49), le Dr G._______ men- tionne un burn-out (Z73.0 CIM-10) et un harcèlement moral existant depuis janvier 2018 en tant que diagnostics avec effet sur la capacité de travail. Comme diagnostic sans répercussion sur la capacité de travail, le médecin indique un hallux valgus. A l’appui des diagnostics retenus, le Dr G._______ mentionne un conflit de travail survenu en septembre 2018, date à partir de laquelle l’assurée n’a plus repris d’activité salariée. Par ailleurs, il ressort du rapport que la recourante ne suit pas de traitement régulier et qu’elle souffre notamment d’insomnie et d’un syndrome anxieux marqué. De plus, le Dr G._______ mentionne un eczéma marqué au ni- veau du coude gauche et de la main droite. Aussi, le médecin conclut à une incapacité de travail de 100 % depuis septembre 2018 dans la dernière activité exercée, et conseille un suivi psychologique. En outre, le médecin est d’avis qu’une reprise de l’activité professionnelle et/ou une amélioration de la capacité de travail sont possibles, bien que le Dr G._______ ne soit pas en mesure d’en indiquer la date. B.j Dans son appréciation du 6 septembre 2021 (AI pce 51), le Dr J._______ indique que, lors de son entretien du 28 août 2019 avec l’assu- rée, cette dernière n’a pas fait état de troubles de sommeil ou d’anxiété. A cette occasion, l’intéressée a spontanément dit au médecin du SMR être en arrêt de travail à cause de douleurs dorsales. Aussi, et sur la base de son entretien précité, le Dr J._______ indique ne pas retenir de pathologie psychiatrique, en précisant que le Dr G._______ n’est pas psychiatre. En ce qui concerne l’eczéma sur les coudes et les mains, le médecin du SMR précise que celui-ci peut être traité dermatologiquement et ne restreint pas la capacité de travail de l’assurée dans sa dernière activité lucrative, qui n’est pas exposée à l’humidité. Au sujet du rapport du Dr C._______ du 22 juin 2021 (cf. ci-dessus, let. B.h), le Dr J._______ indique qu’il ne contient pas de nouvel élément. Aussi, le médecin du SMR confirme sa prise de position du 15 février 2021. B.k Confirmant le projet de décision de l’OAI du canton B._______ du 11 mars 2021 (AI pce 39), l’Office de l’assurance-invalidité pour les assurés résidant à l’étranger (ci-après : l’OAIE, l’autorité inférieure ou l’autorité pré- cédente) a, par décision du 21 septembre 2021 (annexe à TAF pce 1), re- jeté la demande de rente d’invalidité du 13 juin 2019, au motif que l’assurée peut exercer sa dernière activité lucrative – permettant de travailler en</w:t>
      </w:r>
    </w:p>
    <w:p>
      <w:r>
        <w:t>C-4877/2021 Page 7 position alternée – à 100 %, exceptées deux périodes d’incapacité totale de travailler (100 %) entre, d’une part, le 16 novembre 2018 et le 31 mars 2019 et, d’autre part, le 19 septembre 2019 et la fin de l’année 2019. C. C.a Par acte du 4 novembre 2021 (TAF pce 1) déposé par-devant le Tribu- nal administratif fédéral (ci-après : le Tribunal ou le Tribunal de céans), la recourante indique « s’opposer » à la décision précitée et requiert un délai de 30 à 45 jours pour compléter sa contestation. C.b Dans sa réponse du 5 janvier 2022 (TAF pce 4), l’OAIE conclut, prin- cipalement, à ce que le recours soit déclaré irrecevable et, subsidiairement, à son rejet et à la confirmation de la décision litigieuse. A l’appui de sa réponse, l’autorité précédente transmet au Tribunal de céans la prise de position de l’OAI du canton B._______ du 22 décembre 2021, proposant que le recours soit déclaré irrecevable pour tardiveté et compte tenu du fait qu’il ne contient pas de motifs ni de conclusions. A supposer que le recours soit déclaré recevable, l’OAI du canton B._______ conclut, sur le fond, à la confirmation de la décision litigieuse. De surcroît, l’OAIE transmet au Tri- bunal le suivi postal de la décision du 21 septembre 2021, dont il ressort que celle-ci a été notifiée le 8 octobre 2021. C.c Par courrier du 26 janvier 2022 (TAF pce 8), la recourante confirme sa volonté de recourir et demande en particulier la prise en compte par l’as- surance-invalidité de l’intégralité de la durée de son arrêt de travail, soit du 1er septembre 2018 au 31 décembre 2021. En outre, l’intéressée conclut à l’annulation de la décision litigieuse. C.d Dans son courrier spontané adressé au Tribunal de céans le 27 janvier 2022 (TAF pce 10), la recourante indique notamment que la convocation auprès de l’OAI du canton B._______ du 28 août 2019 avait principalement porté sur les douleurs post-opératoires invalidantes et sur l’opération pla- nifiée pour le mois suivant. Par ailleurs, la recourante mentionne l’épuise- ment professionnel qu’elle a vécu, qui n’a pas été approfondi lors de l’en- tretien précité. De surcroît, l’intéressée transmet au Tribunal de céans les nouvelles pièces suivantes :</w:t>
      </w:r>
    </w:p>
    <w:p>
      <w:r>
        <w:t>- rapport du Dr H._______ du 29 octobre 2021, mettant en relief un sur- menage professionnel (burn-out) dès septembre 2017, dont l’évolution s’est avérée longue et progressive, et précisant que la guérison n’est pas encore acquise,</w:t>
      </w:r>
    </w:p>
    <w:p>
      <w:r>
        <w:t>C-4877/2021 Page 8 - rapport du 2 novembre 2021 de Mme K._______(psychologue clini- cienne), indiquant avoir rencontré la recourante à plusieurs reprises en 2018 à la suite d’un épuisement professionnel, ajoutant que la patiente souffrait de troubles du sommeil, d’anxiété et de cogitations/rumina- tions, probablement en lien avec le contexte professionnel ; Mme K._______ mentionne également avoir revu l’intéressée pour quelques séances en 2021 et souligne que la patiente va mieux et se dit prête à rentrer progressivement dans la vie active, - certificat du Dr G._______ du 31 décembre 2021, indiquant un arrêt de travail du 1er septembre 2018 au 31 décembre 2021. C.e Dans sa réplique du 22 avril 2022 (TAF pce 17), la recourante indique notamment que l’incapacité de travail a commencé le 1er septembre 2018 (avec une prolongation couvrant la période du 15 octobre 2018 au 31 no- vembre 2018), que les conclusions du rapport d’expertise du 5 juillet 2019 ont été infirmées par l’attestation du 26 juillet 2019 du Dr H._______ et avoir été par ailleurs traitée pour des troubles musculo-squelettiques post- opératoires dont des douleurs dans le bas du dos et au niveau du bassin. De surcroît, la recourante affirme, au sujet de l’intervention chirurgicale du 19 septembre 2019, qu’elle n’était point rétablie en janvier 2020, bien que la cicatrisation post-opératoire se soit bien déroulée. Concernant la souf- france au travail, l’intéressée indique qu’elle avait été mentionnée dans le formulaire de demande de prestations AI. Par ailleurs, la recourante in- dique avoir consulté un psychologue sur les recommandations du médecin traitant et souligne avoir été confrontée à des problèmes de sommeil et d’anxiété, quoi qu’en dise le médecin du SMR, qui n’a pas approfondi l’épuisement professionnel lors de l’entretien du 28 août 2019 et qui aurait dû voir l’assurée une seconde fois. Et la recourante de mentionner la réap- parition d’un léger hallux valgus du côté droit et une sensation de gêne plus ou moins prononcée au niveau de l’hallux valgus gauche. Mettant en exergue un surmenage professionnel, un harcèlement moral, des agisse- ments hostiles au travail et ses affections physiques, la recourante indique qu’une prise en charge pluridisciplinaire s’est révélée nécessaire. En outre, l’intéressée souligne que les pièces citées dans l’écrit du 5 janvier 2022 (recte : 22 décembre 2021 ; cf. ci-dessus, let. C.b) de l’OAI du canton B._______ ne lui ont pas été transmises. Avec sa réplique, la recourante transmet au Tribunal de céans les nouvelles pièces suivantes :</w:t>
      </w:r>
    </w:p>
    <w:p>
      <w:r>
        <w:t>- rapport du Dr G._______ du 2 octobre 2020 – établi à la demande de l’intéressée – certifiant que l’arrêt de travail, qui a débuté le 1er sep- tembre 2018, est en lien avec un événement traumatique d’ordre émo- tionnel,</w:t>
      </w:r>
    </w:p>
    <w:p>
      <w:r>
        <w:t>C-4877/2021 Page 9 - deux attestations du Dr C._______ du 17 mars 2022 indiquant les dates des consultations auxquelles s’est présentée la patiente (4 consulta- tions en 2018, 6 en 2019, 4 en 2020 et 2 en 2021) et des traitements chirurgicaux (16 novembre 2018 et 19 septembre 2019), - attestation de Mme L._______(chiropraticienne) du 11 avril 2022 indi- quant les visites réalisées dans son cabinet (9 visites en 2020, 12 en 2021 et 4 en 2022). C.f Dans sa duplique du 20 mai 2022 (TAF pce 20), l’autorité inférieure conclut au rejet du recours et à la confirmation de la décision attaquée. A l’appui de sa position, l’OAIE transmet au Tribunal l’avis de l’OAI du canton B._______ du 17 mai 2022, confirmant en substance le bien-fondé de la décision litigieuse et mentionnant la transmission du dossier complet à la recourante. C.g Par ordonnance du 30 mai 2022 (TAF pce 21), le Tribunal a porté la duplique de l’autorité inférieure du 20 mai 2022 à la connaissance de la recourante et a signalé la clôture de l’échange d’écritures, sous réserve d’autres mesures d’instruction.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w:t>
      </w:r>
    </w:p>
    <w:p>
      <w:r>
        <w:t>C-4877/2021 Page 10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 currence, domiciliée en France voisine et ayant travaillé en Suisse avant son incapacité de travail (cf. ci-dessus, let. A), la recourante doit être qua- lifiée de frontalière, si bien que c’est à bon droit que la procédure d’instruc- tion de la demande de prestations AI a été menée par l’OAI du canton B._______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 étant précisé que la décision litigieuse a été notifiée le 8 octobre 2021 (cf. ci-dessus, let. C.b) – et dans les formes requises par la loi (art. 60 al. 1 LPGA et 52 al. 1 PA ; cf. ci-dessus, let. C.c), et l’avance sur les frais de procédure ayant été dûment acquittée (art. 63 al. 4 PA ; TAF pce 14), le recours est recevable. 2. Le présent litige porte sur le bien-fondé de la décision du 21 septembre 2021, par laquelle l’OAIE a rejeté la demande de rente d’invalidité du 13 juin 2019, au motif que la recourante peut exercer son activité habituelle à 100 %, exceptées deux périodes d’incapacité totale de travailler (100 %), soit du 16 novembre 2018 au 31 mars 2019 et du 19 septembre 2019 jusqu’à la fin de l’année 2019.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w:t>
      </w:r>
    </w:p>
    <w:p>
      <w:r>
        <w:t>C-4877/2021 Page 11 KNEUBÜHLER / MARTIN KAYSER, Prozessieren vor dem Bundesverwaltungs- 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21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21 septembre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21 septembre 2021 (cf. ci-dessus, let. C.d s.) que dans la mesure où les conditions précitées sont remplies. 4.3 La recourante étant une ressortissante française, domiciliée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w:t>
      </w:r>
    </w:p>
    <w:p>
      <w:r>
        <w:t>C-4877/2021 Page 12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ordinaire de l’assurance-invali- 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 pèce, la recourante a versé des cotisations à l'AVS/AI suisse pendant plus de trois ans au total et remplit par conséquent la condition de la durée mi- nimale de cotisations (cf. ci-dessus, let. A). Reste à examiner si elle est invalide au sens de la législation suisse.</w:t>
      </w:r>
    </w:p>
    <w:p>
      <w:r>
        <w:t>C-4877/2021 Page 13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w:t>
      </w:r>
    </w:p>
    <w:p>
      <w:r>
        <w:t>C-4877/2021 Page 14 méthode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7.1 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w:t>
      </w:r>
    </w:p>
    <w:p>
      <w:r>
        <w:t>C-4877/2021 Page 15 130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w:t>
      </w:r>
    </w:p>
    <w:p>
      <w:r>
        <w:t>C-4877/2021 Page 16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ad art. 57 LAI n° 43). Si les pièces au dossier ne permettent pas de trancher les questions contestées,</w:t>
      </w:r>
    </w:p>
    <w:p>
      <w:r>
        <w:t>C-4877/2021 Page 17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l’occurrence, la décision attaquée se fonde précisément sur les prises de position du médecin du SMR des 15 février 2021 et 6 septembre 2021 (cf. ci-dessus, let. B.g et B.j). Il s’agit de déterminer si l’on peut conférer valeur probante à ces rapports. 8.1 Le Tribunal fédéral a jugé dans les ATF 143 V 409 et 143 V 418 que l’approche développée dans le cadre des troubles somatoformes doulou- reux doit également s’appliquer à tous les troubles psychiques. 8.1.1 En particulier, les atteintes à la santé psychique doivent être diagnos- tiquées, lege artis, de manière indiscutable par un médecin spécialiste de la discipline concernée selon les critères d'un système de classification re- connu (par exemple la CIM-10 ; ATF 141 V 281 consid. 2.1 et 2.1.1 ; 130 V 396 consid. 5.3 et 6). L'expert doit motiver le diagnostic de telle manière que l'autorité chargée de l'application du droit soit en mesure de com- prendre non seulement si les critères de la classification sont effectivement</w:t>
      </w:r>
    </w:p>
    <w:p>
      <w:r>
        <w:t>C-4877/2021 Page 18 remplis, mais également si la pathologie diagnostiquée présente un degré de gravité susceptible d'occasionner des limitations dans les fonctions de la vie courante. A ce stade, ladite autorité doit encore s'assurer que l'at- teinte à la santé résiste aux motifs d'exclusion, tels que l'exagération des symptômes ou d'autres manifestations analogues, qui conduiraient d'em- blée à nier le droit à la rente (ATF 143 V 418, 143 V 409, 141 V 281). 8.1.2 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 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cf. également ATF 143 V 418 consid. 6). 8.1.3 En revanche, pour des raisons de proportionnalité, il n'est pas néces- 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 leur probante (ATF 143 V 418 consid. 7.1). Une procédure probatoire struc- 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 tifs. Cela étant, la nécessité de recourir à une procédure probatoire struc- turée s’évalue au cas par cas, compte tenu des circonstances spécifiques du cas d’espèce et des besoins respectifs d’une éventuelle instruction com- plémentaire (ATF 143 V 418 consid. 7.1). A titre d’exemple, il n’y a en principe pas besoin de réaliser un examen de preuve structuré dans les cas où il est établi selon la vraisemblance pré- 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w:t>
      </w:r>
    </w:p>
    <w:p>
      <w:r>
        <w:t>C-4877/2021 Page 19 à un examen normatif structuré dans une affaire où l’assuré avait notam- ment présenté une dysthymie ainsi qu’un trouble dépressif en rémission (arrêt du TF 8C_341/2018 du 13 août 2018). Il est également possible de se passer d’une procédure d’établissement des faits basée sur des indica- teurs si une maladie mentale n’affectant pas la capacité de travail a été diagnostiquée (ATF 143 V 409 consid. 4.5.3). En outre, il est admissible de renoncer à l’évaluation de la capacité de travail d’une personne selon la procédure des indicateurs déterminants si les limitations dans l’exercice d’une activité résultent d’une exagération des symptômes ou de constella- tions similaires, ce qui exclut l’existence d’une atteinte à la santé pouvant conduire à un handicap (ATF 141 V 281 consid. 2.2). Selon la jurispru- dence, il convient de distinguer entre une tendance à l’exagération des symptômes – avec les conséquences précitées – et une simple accentua- tion des symptômes, qui n’exclut pas en soi le droit à une pension (arrêt du TF 9C_899/2014 du 29 juin 2015 consid. 4.2.1). A fortiori, il n’est pas non plus nécessaire de procéder à un examen normatif structuré lorsqu’aucun psychiatre n’a été consulté et n’a posé de diagnostic, que l’assuré n’a pas eu de traitement médicamenteux ou de suivi thérapeutique psychiatrique et que des médecins traitants non psychiatres ont posé un diagnostic psy- chiatrique de complaisance. 8.2 En l’espèce, les rapports des 2 octobre 2020 et 23 juin 2021 du Dr G._______ mentionnent, en tant que troubles avec effets sur la capacité de travail, un événement traumatique d’ordre émotionnel, un burn-out (Z73.0 CIM-10) et un harcèlement moral existant depuis janvier 2018 en raison d’un conflit de travail survenu en septembre 2018. Le rapport du Dr H._______ du 29 octobre 2021 − établi et produit en procédure de recours − met en relief un surmenage professionnel (burn-out) dès septembre 2017, dont l’évolution s’est avérée longue et progressive, et précise que la guérison n’est pas encore acquise. 8.2.1 D’emblée, le Tribunal constate que le Dr J._______ a vu l’intéressée en date du 28 août 2019 (AI pces 38 et 50). A cette occasion, la recourante n’a pas mentionné de troubles du sommeil ni de troubles anxieux (AI pce 50), ce que l’intéressée ne conteste pas, se bornant à reprocher au méde- cin du SMR, de ne pas avoir approfondi l’épuisement professionnel dont elle se prévaut (cf. ci-dessus, let. C.e). Ces allégations tenues tardivement en procédure de recours ne sauraient convaincre dès lors que, de jurispru- dence constante,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w:t>
      </w:r>
    </w:p>
    <w:p>
      <w:r>
        <w:t>C-4877/2021 Page 20 explications pouvant être, consciemment ou non, le produit de réflexions ultérieures (ATF 121 V 45 consid. 2a p. 47 et les références ; RAMA 2004 no U 515 p. 420 consid. 1.2; VSI 2000 p. 201 consid. 2d). 8.2.2 Par ailleurs, le seul diagnostic psychiatrique dûment posé selon une classification reconnue est le burn out (Z73.0 CIM-10). Pour autant, ce dia- gnostic n’est pas posé par un spécialiste en psychiatrie, mais par des gé- néralistes, médecins traitants de surcroît dont l’avis est à apprécier avec réserve compte tenu du mandat thérapeutique (cf. ci-dessus, consid. 7.3.3). 8.2.3 En outre, la recourante se prévaut d’un trouble psychique résultant d’un conflit professionnel ayant abouti à son licenciement en septembre 2018, soit de circonstances psychosociales étrangères à l’invalidité. Dans ce contexte, l’avis du Dr J._______, même s’il ne s’agit pas de celui d’un psychiatre, n’est pas dépourvu de toute pertinence dès lors qu’il est émis par un spécialiste en médecine du travail et en médecine environnemen- tale. A cela s’ajoute que, en ce qui concerne le contexte social, les con- traintes sociales ayant directement des conséquences fonctionnelles né- gatives ne sont pas prises en considération (cf. ATF 141 V 281 consid. 4.3.3 et les références citées). Plus les facteurs psychosociaux et socio- 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 nents au plan psychiatrique tels, par exemple, une dépression durable au sens médical ou un état psychique assimilable, et non une simple humeur dépressive. Une telle atteinte psychique, qui doit être distinguée des fac- teurs socioculturels, et qui doit de manière autonome influencer la capacité de travail, est nécessaire en définitive pour que l'on puisse parler d'invali- dité. En revanche, là où l'expert ne relève pour l'essentiel que des éléments qui trouvent leur explication et leur source dans le champ socioculturel ou psychosocial, il n'y a pas d'atteinte à la santé à caractère invalidant (cf. ATF 127 V 294 consid. 5a et les références citées ; cf. aussi arrêt du TF 9C_609/2018 du 6 mars 2019 consid. 3.4 et les références citées). En l’occurrence, il ne ressort pas du dossier que le tableau clinique ne se limiterait pas à des atteintes dues à des facteurs socioculturels pénibles, mais qu'il comprendrait des éléments psychiatriques distincts, par exemple une dépression durable au sens de la médecine spécialisée, qui se distin- guerait clairement d’états dépressifs ou d’un état psychique comparable.</w:t>
      </w:r>
    </w:p>
    <w:p>
      <w:r>
        <w:t>C-4877/2021 Page 21 De tels troubles psychiques, qui doivent être distingués de la situation de stress socioculturel et qui, en ce sens, sont autonomes et ont des réper- cussions sur la capacité de travail et de gain, sont indispensables pour que l'on puisse parler d'invalidité. Tel n’est pas le cas en l’occurrence. Le diagnostic litigieux n’est pas non plus motivé de telle manière que l'auto- rité chargée de l'application du droit soit en mesure de comprendre non seulement si les critères de la classification sont effectivement remplis, mais également si la pathologie diagnostiquée présente un degré de gra- vité susceptible d'occasionner des limitations dans les fonctions de la vie courante. En effet, les rapports des Drs H._______ et G._______ ne sont pas complets en ce sens qu’ils ne comprennent pas d’exposé des motifs fondant le diagnostic qu’ils retiennent, pas d’anamnèse complète et retien- nent des incapacités totales de travail sans autre développement (cf. ci- dessus, let. B.e et B.i). En outre, celles-ci ne sont corroborées par aucun des autres spécialistes qui se sont exprimés dans ce dossier. En particulier, aucun des autres rapports médicaux figurant au dossier ne fait état d’une incapacité de travail fondée sur des troubles psychiques, de même qu’au- cun rapport médical figurant au dossier ne mentionne une prise de médi- cament en lien avec une pathologie psychiatrique. Au contraire, le Dr C._______ exclut expressément toute prise médicamenteuse de même que toute restriction physique, mentale ou psychique concernant l’exercice de la dernière activité lucrative (cf. rapport du 22 juin 2021 [AI pce 46]). De plus, les rapports des Drs H._______ et G._______ constatent, pour le premier, un trouble invalidant dès 2017, pour le second, un trouble invali- dant dès 2018, de sorte que leurs conclusions ne se recouvrent pas. En outre, ils attestent en 2019, 2020 et 2021 d’incapacités totales de travail qu’ils attribuent à un conflit professionnel survenu au cours du 1er semestre 2018 à la faveur d’un conflit professionnel, sans pour autant expliquer les raisons pour lesquelles l’atteinte respectivement l’incapacité totale de tra- vailler correspondante aurait perduré au-delà du licenciement de l’assurée respectivement de son exposition à ladite situation de stress professionnel. En tant qu’ils retiennent des incapacités de travail en 2017 et 2018, ils ef- fectuent de surcroît un examen rétrospectif de la capacité de travail. Or,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w:t>
      </w:r>
    </w:p>
    <w:p>
      <w:r>
        <w:t>C-4877/2021 Page 22 complets des assureurs sociaux et des autorités impliqués (cf. arrêt du Tri- bunal fédéral des assurances I 200/03 du 26 juillet 2004 consid. 4.5 ; arrêt du TAF C-1005/2021 consid. 4.7). Au demeurant, le rapport du 2 novembre 2021 de la psychologue K._______– produit en procédure de recours – indique qu’à plusieurs re- prises en 2018 des consultations auraient eu lieu à la suite d’un épuise- ment professionnel, la patiente souffrant alors de troubles du sommeil, d’anxiété et de cogitations/ruminations, probablement en lien avec le con- texte professionnel. La psychologue ajoute avoir revu l’intéressée pour quelques séances en 2021 et souligne que la patiente va mieux et se dit prête à rentrer progressivement dans la vie active. Pour autant, aucune pièce établie en temps réel susceptible d’étayer des consultations en 2018 et 2021, de quelque nature que ce soit, en raison de troubles psychiques n’est produite au dossier. 8.2.4 Il résulte de ce qui précède que le diagnostic invalidant de burn-out (Z73.0 CIM-10) en lien avec un conflit professionnel, retenu sur la base de facteurs psycho-sociaux, par des médecins qui ne justifient pas de la spé- cialisation idoine, aux termes de rapports dont la motivation, lacunaire voire contradictoire, n’établit en particulier pas si les critères de la classification sont effectivement remplis, ne l’a ainsi pas été dans les règles de l’art. Les différents certificats des médecins qui suivent (ou ont suivi) la recourante faisant état d’une incapacité de travail quasiment ininterrompue du mois de septembre 2018 au mois de décembre 2021 (cf. ci-dessus, let. B.f et C.d) ne contiennent aucun indice concret objectivement vérifiable quant à la présence et à la persistance d’une maladie psychique de nature à ouvrir le droit à des prestations de l’assurance-invalidité. Dépourvus d’informations anamnestiques, ces certificats ne font de surcroît état d’aucun suivi psy- chothérapeutique régulier ni médicamenteux. Ils ne permettent ainsi nulle- ment de retenir l’existence d’une pathologie psychiatrique invalidante au degré de la vraisemblance prépondérante. A défaut d’une maladie mentale dûment diagnostiquée susceptible d’affecter la capacité de travail de la re- courante, il est admissible de se passer d’une procédure d’établissement des faits basée sur des indicateurs (ATF 143 V 409 consid. 4.5.3). 8.2.5 Dans ces circonstances, le Tribunal ne voit aucune raison de s’écar- ter, sur le plan psychiatrique, de l’appréciation développée par le Dr J._______ dans ses rapports SMR. Aussi, bien que le médecin du SMR ne soit pas spécialisé en psychiatrie, est-ce néanmoins à juste titre que l’auto- rité inférieure a suivi son appréciation déniant l’existence d’un trouble psy- chiatrique invalidant au sens de l’AI, les pièces médicales présentes au</w:t>
      </w:r>
    </w:p>
    <w:p>
      <w:r>
        <w:t>C-4877/2021 Page 23 dossier permettant d’écarter, au degré de la vraisemblance prépondérante, la présence d’une telle affection. Sur la base d’une appréciation anticipée des preuves (cf. ci-dessus, consid. 7.1) et dans le respect du principe de la proportionnalité, une instruction complémentaire impliquant notamment la mise en œuvre d’une procédure structurée d’établissement des faits ne s’impose pas, les diagnostics psychiatriques mentionnés par des médecins non spécialisés en psychiatrie n’ayant pas été posés dans les règles de l’art. Le fardeau de la preuve incombant à l’assurée (cf. notamment ATF 139 V 176, consid. 5.2), cette dernière échoue à prouver, au degré de la vraisemblance prépondérante, l’existence d’une affection psychique inva- lidante, étant rappelé que le conflit professionnel invoqué par les médecins traitants – qui ne peut avoir perduré au-delà de la fin du contrat de travail en date du 31 décembre 2018 (AI pce 11 p. 1) – ne saurait justifier, sans autre motivation, une incapacité de travail, en l’absence de substrat orga- nique – établi par un médecin psychiatre – influençant la capacité de travail de manière autonome (cf. ATF 127 V 294 consid. 5a). Au demeurant, les appréciations contradictoires des Drs H._______ et G._______ quant au début de l’incapacité de travail pour raisons psychiatriques ne permettent pas de douter de l’inexistence d’une pathologie psychiatrique invalidante au sens de l’AI. Au contraire, de telles incohérences, émanant de médecins non psychiatres, discréditent les appréciations de ces derniers qui, dans leur rôle de médecins traitants, tissent une relation de confiance avec leur patiente, pouvant les amener à dresser des certificats de complaisance (cf. ci-dessus, consid. 7.3.3), étant rappelé, de surcroît, que leur évaluation ré- trospective de la capacité de travail n’est pas objectivement vérifiable (cf. ci-dessus, consid. 8.2.3), en l’absence notamment de documents probants – émanant de médecins spécialisés – attestant la présence d’une affection psychiatrique invalidante. 8.3 Sur le plan somatique, il est constant que la recourante a subi deux interventions chirurgicales en date des 16 novembre 2018 (ostéotomies en percutané de correction du premier rayon bilatéral ; cf. ci-dessus, let. B.a) et 19 septembre 2019 (ostéotomies percutanées de décharge des 2e, 3e et 4e métatarsiens ; cf. ci-dessus, let. B.d), ayant entraîné des incapacités de travail. Reste à examiner la durée de ces incapacités de travail. 8.3.1 Le chirurgien qui a procédé aux actes médicaux précités – soit le Dr C._______ – a notamment mis en exergue, au sujet de la première inter- vention, une évolution post-opératoire favorable et une cicatrisation sans complication, en précisant que la recourante peut reprendre la marche en appui complet grâce à des chaussures adaptées. Pour ces raisons, le chi- rurgien a indiqué un arrêt de travail jusqu’au 9 décembre 2018 (cf. rapport</w:t>
      </w:r>
    </w:p>
    <w:p>
      <w:r>
        <w:t>C-4877/2021 Page 24 du 11 février 2019 [AI pce 26 p. 22] ; ci-dessus, let. B.a). Pour ce qui est de la seconde intervention, le chirurgien a également fait état d’une évolu- tion post-opératoire favorable, le Dr C._______ ayant prescrit un arrêt de travail jusqu’au 19 octobre 2019 à sa patiente, qui a repris la marche en appui complet avec des chaussures à semelles rigides (cf. rapport du 11 décembre 2019 [AI pce 26 p. 8] ; ci-dessus, let. B.d). Par ailleurs, le Dr C._______ souligne de nouveau, dans son rapport du 15 avril 2020 (AI pce 28 ; cf. ci-dessus, let. B.e), l’évolution post-opératoire favorable, mis à part de rares gênes à la station debout prolongée ou lors de certaines activités physiques. Le chirurgien indique également, dans son rapport du 22 juin 2021 (AI pce 46 ; cf. ci-dessus, let. B.h), la présence de douleurs fonction- nelles sporadiques des pieds, entraînant une réduction de rendement dans l’exercice de la dernière activité lucrative, pour laquelle aucune restriction physique n’est mentionnée par le Dr C._______. 8.3.2 Le Tribunal de céans n’a aucun motif pour s’écarter de l’appréciation du médecin qui a opéré la recourante. Aussi convient-il de retenir une pre- mière incapacité de travail qui a commencé lors de l’intervention du 16 no- vembre 2018 et qui a duré au plus tard jusqu’au mois de mars 2019 (cf. notamment certificat médical du Dr C._______ du 5 décembre 2018 [AI pce 26 p. 41] et rapport d’expertise du Dr F._______ du 5 juillet 2019 faisant état d’une marche correcte dès avril 2019 [AI pce 26 p. 11 ss]), et une se- conde incapacité de travail ayant débuté lors de l’intervention du 19 sep- tembre 2019 pour se terminer au plus tard au mois de décembre 2019 (cf. notamment certificat médical du Dr C._______ du 19 novembre 2019 [AI pce 26 p. 24] et ci-dessus, let. B.g). Pour ce qui est de la réduction de rendement mentionnée par le Dr C._______, le Tribunal retient, au degré de la vraisemblance prépondérante, que les douleurs fonctionnelles spo- radiques des pieds ne sont pas de nature à entraîner une réduction de rendement, la recourante pouvant exercer une activité devant un ordina- teur à temps complet, ménageant ses membres inférieurs. En ce qui con- cerne les certificats des autres médecins de la recourante, retenant une incapacité de travail quasiment sans interruption du mois de septembre 2018 au mois de décembre 2021 (cf. ci-dessus, let. B.f et C.d), ceux-ci ne sont pas de nature à remettre en cause l’appréciation du Dr C._______. En effet, les certificats en question, se limitant à mentionner des dates d’ar- rêt de travail, ne précisent aucunement les raisons des incapacités de tra- vailler ni les éventuelles limitations fonctionnelles qui en découlent. Par ail- leurs, la recourante, qui a demandé à son médecin traitant d’établir un rap- port attestant le lien entre l’arrêt de travail et un événement traumatique d’ordre émotionnel (cf. ci-dessus, let. C.e ; TAF pce 17), met au premier</w:t>
      </w:r>
    </w:p>
    <w:p>
      <w:r>
        <w:t>C-4877/2021 Page 25 plan son affection psychique, qui, comme illustré ci-dessus, n’est pas inva- lidante. 8.3.3 Au vu de ce qui précède, sur le plan somatique, le Tribunal de céans partage également l’appréciation du médecin du SMR, les pièces médi- cales présentes au dossier permettant d’écarter, au degré de la vraisem- blance prépondérante, la présence d’affections physiques causant une in- capacité de travail d’au moins 40 % en moyenne durant une année sans interruption de 30 jours consécutifs au moins (cf. art. 28 al. 1 let. b LAI et 29ter RAI). Par ailleurs, en qui concerne l’eczéma (cf. ci-dessus, let. B.i et B.j), qui peut être traité dermatologiquement, cette affection ne restreint pas la capacité de travail de la recourante, cette dernière ne devant pas travailler dans des endroits humides, ce que l’intéressée ne conteste pas. Aussi, disposant d’une formation universitaire, l’assurée est en mesure d’exercer une activité lucrative physiquement légère à 100 %, n’exacerbant pas ses douleurs physiques, tant au niveau des pieds qu’au niveau dorsal. 8.4 Les prises de position du médecin du SMR des 15 février 2021 et 6 septembre 2021 – sur lesquelles se fonde la décision litigieuse – ayant valeur probante, c’est à bon droit que l’autorité inférieure a rejeté la de- mande de rente d’invalidité de la recourante en application de la méthode ordinaire de comparaison des revenus (la recourante ayant travaillé à 100 % avant le début de l’incapacité de travail ; cf. ci-dessus, let. B.b et consid. 6.4), la perte de gain étant nulle, l’assurée pouvant exercer la même activité lucrative que celle qu’elle exerçait avant le début de son incapacité de travail, exceptées deux courtes périodes d’incapacité totale de travailler (cf. ci-dessus, consid. 8.3.2). Par ailleurs, les attestations du Dr C._______ et de Mme L._______ des 17 mars 2022 et 11 avril 2022 (cf. ci-dessus, let. C.e) postérieures à la décision entreprise, dans la mesure où elles doivent être prises en compte car elles portent sur un état de fait antérieur à la date de la décision litigieuse (cf. ci-dessus, consid. 4.2), ne sont pas de nature à remettre en question les conclusions du médecin du SMR, ces attestations se limitant notamment à indiquer des dates de con- sultations. 9. Il résulte de ce qui précède que le recours doit être rejeté et la décision du 21 septembre 2021 confirmée.</w:t>
      </w:r>
    </w:p>
    <w:p>
      <w:r>
        <w:t>C-4877/2021 Page 26 10. 10.1 Vu l'issue du litige, les frais judiciaires – fixés à Fr. 800. –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14). 10.2 Il n'est pas alloué d'indemnité de dépens (art. 7 al. 1 et 3 FITAF).</w:t>
      </w:r>
    </w:p>
    <w:p>
      <w:r>
        <w:t>C-4877/2021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