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C-4859/2014 vom 9. November 2015</w:t>
      </w:r>
    </w:p>
    <w:p>
      <w:r>
        <w:t>Bundesverwaltungsgericht, 2015-11-09, FR</w:t>
      </w:r>
    </w:p>
    <w:p>
      <w:r>
        <w:rPr>
          <w:b/>
        </w:rPr>
        <w:t xml:space="preserve">Quelle: </w:t>
      </w:r>
      <w:r>
        <w:t>https://mcp.opencaselaw.ch/entscheid/bvger_C-4859_2014</w:t>
      </w:r>
    </w:p>
    <w:p>
      <w:r>
        <w:t>FR: TAF C-4859/2014 du 9 novembre 2015</w:t>
      </w:r>
    </w:p>
    <w:p>
      <w:r>
        <w:t>IT: TAF C-4859/2014 del 9 novembre 2015</w:t>
      </w:r>
    </w:p>
    <w:p>
      <w:pPr>
        <w:pStyle w:val="Heading2"/>
      </w:pPr>
      <w:r>
        <w:t>Regeste</w:t>
      </w:r>
    </w:p>
    <w:p>
      <w:r>
        <w:t>Cotisations</w:t>
      </w:r>
    </w:p>
    <w:p>
      <w:pPr>
        <w:pStyle w:val="Heading2"/>
      </w:pPr>
      <w:r>
        <w:t>Erwägungen</w:t>
      </w:r>
    </w:p>
    <w:p>
      <w:r>
        <w:rPr>
          <w:b/>
        </w:rPr>
        <w:t>E. 1.1</w:t>
      </w:r>
    </w:p>
    <w:p>
      <w:r>
        <w:t>Sous réserves des exceptions - non réalisées en l'espèce - prévues à l'art. 32 de la loi du 17 juin 2005 sur le Tribunal administratif fédéral (LTAF, RS 173.32), le Tribunal administratif fédéral, en vertu de l'art. 31 LTAF en relation avec l'art. 33 let. d LTAF et l'art. 85bis al. 1 de la loi fédérale du 20 décembre 1946 sur l'assurance-vieillesse et survivants (LAVS, RS 831.10), connaît des recours interjetés par les personnes résidant à l'étranger contre les décisions prises par la CSC.</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(AVS)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Le litige porte en l'espèce sur le droit de la recourante à une rente de veuve de l'AVS suisse.</w:t>
      </w:r>
    </w:p>
    <w:p>
      <w:r>
        <w:rPr>
          <w:b/>
        </w:rPr>
        <w:t>E. 3.1</w:t>
      </w:r>
    </w:p>
    <w:p>
      <w:r>
        <w:t>L'accord entre la Suisse et la Communauté européenne et ses Etats membres sur la libre circulation des personnes du 21 juin 1999 (ALCP, RS 0.142.112.681), dont l'annexe II règle la coordination des systèmes de sécurité sociale, est entré en vigueur le 1er juin 2002.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art. 1 al. 1 de l'annexe II en relation avec la section A de l'annexe II). La recourante et feu son époux étant citoyens d'un Etat membre de la Communauté européenne et la décision contestée, qui concerne une prestation de survivant, datant du 4 août 2014, ces règlements sont applicables in casu (art. 2 et 3 al. 1 let. e du règlement (CE) n° 883/2004).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3.2</w:t>
      </w:r>
    </w:p>
    <w:p>
      <w:r>
        <w:t>Par ailleurs, le droit matériel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136 V 24 consid. 4.3, ATF 130 V 445 consid. 1.2, ATF 129 V 1 consid. 1.2). Il s'ensuit que le droit à une rente de veuve doit être examiné en l'espèce au regard de la LAVS et de son règlement d'application dans leur teneur en vigueur jusqu'au 31 août 2014. Sauf indication contraire, les dispositions citées ci-après sont celles en vigueur au 1er janvier 2014.</w:t>
      </w:r>
    </w:p>
    <w:p>
      <w:r>
        <w:rPr>
          <w:b/>
        </w:rPr>
        <w:t>E. 4</w:t>
      </w:r>
    </w:p>
    <w:p>
      <w:r>
        <w:t>Selon le droit suisse, 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Les conditions de l'art. 29 al. 1 LAVS sont alternatives. Ainsi, une personne assurée peut satisfaire à l'exigence de la période minimale de cotisations d'une année sans avoir payé personnellement des cotisations (ATF 126 V 5 consid. 1b et la référence; Michel Valterio, Droit de l'assurance-vieillesse et survivants [AVS] et de l'assurance-invalidité [AI], Genève, Zurich, Bâle 2011, n. m. 872). En effet, conformément à l'art. 29ter al. 2 LAVS, sont considérées comme années de cotisations les périodes durant lesquelles une personne a payé des cotisations (let. a), les périodes pendant lesquelles son conjoint a payé au moins le double de la cotisation minimale (let. b) et les périodes pour lesquelles des bonifications pour tâches éducatives ou pour tâches d'assistance peuvent être prises en compte (let. c). A cet égard, l'art. 50 du règlement du 31 octobre 1947 sur l'assurance-vieillesse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précité. Sous réserve des exemptions prévues à l'art. 1a al. 2 LAVS, sont assurées à l'AVS en particulier les personnes physiques domiciliées en Suisse (art. 1a al. 1 let. a LAVS) et celles qui y exercent une activité lucrative (art. 1a al. 1 let. b LAVS); il suffit qu'une personne remplisse une de ces conditions pour être assurée (Michel Valterio, op. cit., n. m. 38 ss).</w:t>
      </w:r>
    </w:p>
    <w:p>
      <w:r>
        <w:rPr>
          <w:b/>
        </w:rPr>
        <w:t>E. 5</w:t>
      </w:r>
    </w:p>
    <w:p>
      <w:r>
        <w:t>Pour chaque assuré tenu de payer des cotisations sont établis des comptes individuels où sont portées les indications nécessaires au calcul des rentes ordinaires (art. 30ter al. 1 LAVS et 133 ss RAVS). Conformément à l'art. 140 al. 1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(ATF 107 V 7 consid. 2a). Ainsi, il n'y a matière à rectification que si la preuve stricte (ATF 130 V 335 consid. 4.1, ATF 117 V 261 consid. 3d) est rapportée qu'un employeur a effectivement retenu des cotisations AVS sur les revenus versés ou qu'une convention de salaire net a été fixée entre cet employeur et le salarié (voir aussi art. 30ter LAVS); établir l'exercice d'une activité lucrative salariée n'y suffit pas (arrêt du Tribunal fédéral I 401/05 du 17 juillet 2006 consid. 3, ATF 130 V 335 consid. 4.1).</w:t>
      </w:r>
    </w:p>
    <w:p>
      <w:r>
        <w:rPr>
          <w:b/>
        </w:rPr>
        <w:t>E. 6</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ATF 110 V 199 consid. 2b, ATF 105 Ib 114; Pierre Moor, Droit administratif, vol. II, 3e éd., Berne 2011, ch. 2.2.6.3). Elle ne tient pour existants que les faits qui sont dûment prouvés et applique le droit d'office.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leurs allégations (ATF 117 V 261, ATF 116 V 23, ATF 115 V 133 consid. 8a et les références). Ainsi en va-t-il de la règle en matière de preuve posée à l'art. 141 al. 3 RAVS, qui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w:t>
      </w:r>
    </w:p>
    <w:p>
      <w:r>
        <w:rPr>
          <w:b/>
        </w:rPr>
        <w:t>E. 7</w:t>
      </w:r>
    </w:p>
    <w:p>
      <w:r>
        <w:t>En l'espèce, se fondant en particulier sur les allégations de la recourante, l'autorité inférieure, tant au cours de l'instruction du dossier qu'elle a menée qu'en procédure de recours, a entrepris diverses démarches auprès des caisses de compensation compétentes, soit la caisse de compensation Swissmem (n° 60), auprès de laquelle était affiliée la société C._______ SA, premier employeur de feu B._______ de 1970 à 1973 selon la recourante, et la caisse AVS de la Fédération patronale vaudoise (n° 110) s'agissant de l'entreprise D._______, pour qui feu B._______ aurait travaillé depuis 1973 ou 1974 jusqu'à la fin des années 80 (CSC docs 16 à 19, 21, 23, 24, 37). L'autorité inférieure explique dans sa décision sur opposition du 4 août 2014 que ses recherches ont permis de confirmer en particulier qu'aucun revenu soumis à cotisations n'a été versé par l'entreprise C._______ SA en 1970 et 1971, et qu'il n'y a pas de revenus soumis à cotisations s'agissant de l'employeur D._______ SA, feu B._______ ne figurant pas sur les récapitulations des salaires payés par la société D._______ SA pour les années 1973 à 1989 (courrier de la caisse AVS de la Fédération patronale vaudoise des 25 juin et 9 septembre 2014 [CSC docs 26, 43] et extrait de compte individuel corrigé de la caisse Swissmem du 21 juillet 2014 [CSC doc 27]). Sur la base des résultats de ses recherches, la CSC a retenu, dans la décision litigieuse, une durée de cotisations totale de 11 mois, soit 10 mois de cotisations en 1972 (de janvier à octobre) correspondant à un revenu de Fr. 13'918 et 1 mois en 1973 (septembre), pour un revenu de Fr. 59, tous réalisés auprès de la société C._______ SA. Elle a par conséquent confirmé que la condition de durée minimale d'assurance d'une année n'était pas réalisée. La recourante soutient pour sa part que feu son mari a travaillé en Suisse, employé par la société C._______ SA, puis par la société D._______, depuis mai 1970, date à laquelle il est arrivé en Suisse, à Z., jusqu'en 1982 et 1983 au moins, voire jusqu'en 1989.</w:t>
      </w:r>
    </w:p>
    <w:p>
      <w:r>
        <w:rPr>
          <w:b/>
        </w:rPr>
        <w:t>E. 8</w:t>
      </w:r>
    </w:p>
    <w:p>
      <w:r>
        <w:t>Le Tribunal de céans constate tout d'abord que l'autorité inférieure a correctement instruit le dossier et procédé aux recherches qui s'imposaient, afin de vérifier les allégations de la recourante, lesquelles n'ont pas été confirmées par les caisses de compensation compétentes. Par ailleurs, les documents versés au dossier par la recourante ne permettent en aucun cas d'établir que feu son époux a versé d'autres cotisations que celles inscrites dans son compte individuel tel que corrigé par la caisse Swissmem, soit des cotisations correspondant à un revenu de Fr. 13'918 en 1972 et à un revenu de Fr. 59 en 1973. En effet, s'il ressort de la demande de visa pour la Suisse, datée du 16 mars 1970 (CSC doc 6 p. 3), du certificat d'immatriculation délivré par le Consulat du Portugal à Y. en novembre 1970 (CSC doc 1 p. 4) et de la copie du passeport de feu B._______, délivré le 9 novembre 1970, dont certains timbres mentionnent l'entreprise C._______ avec les dates des 15 mai 1971, 15 mai 1972 et 15 mai 1973, que le défunt époux de la recourante a pu se trouver sporadiquement en séjour en Suisse durant les années précitées et avait un lien avec l'entreprise C._______ SA, ces documents ne font pas état de prélèvements de cotisations sociales ou de revenus sur lesquels des cotisations sociales auraient été retenues. Il en va de même des documents produits par l'intéressée en procédure de recours (TAF pce 2): le document intitulé "Déplacements" peut éventuellement suggérer l'existence d'un rapport de travail entre "l'employé B._______" et l'entreprise D._______, mais ne démontre en aucun cas un quelconque prélèvement de cotisations AVS, ni même d'ailleurs le versement d'une rémunération pour une prestation de travail. Or, il convient de rappeler que pour pouvoir porter en compte une durée de cotisations, il faut apporter la preuve stricte qu'un employeur a effectivement retenu des cotisations AVS sur les revenus versés, cotisations qui seront alors comptabilisées, même si cet employeur n'a pas ensuite versé les cotisations en question à la caisse de compensation (voir supra consid. 5; art. 30ter al. 2 LAVS).</w:t>
      </w:r>
    </w:p>
    <w:p>
      <w:r>
        <w:rPr>
          <w:b/>
        </w:rPr>
        <w:t>E. 9</w:t>
      </w:r>
    </w:p>
    <w:p>
      <w:r>
        <w:t>Reste à examiner si la durée de cotisations à prendre en compte en l'espèce correspond bel et bien à celle inscrite dans le compte individuel de feu B._______ et retenue par l'autorité inférieure dans la décision litigieuse. Pour qu'une année de cotisations soit entière, il faut remplir deux conditions cumulatives: avoir été assuré pendant plus de 11 mois au total et pendant ce temps-là, avoir versé la cotisation minimale ou avoir présenté des périodes de cotisations pendant lesquelles le conjoint a payé au moins le double de la cotisation minimale ou pendant lesquelles des bonifications pour tâches éducatives ou d'assistance peuvent être prises en compte (voir supra consid. 4). En d'autres termes, au sens de la législation suisse, pour qu'une période pendant laquelle la cotisation minimale, au moins, a été versée ou pendant laquelle des bonifications pour tâches éducatives pourraient être dues puisse être comptée comme durée de cotisations, il faut que la personne concernée ait été assurée à l'AVS suisse (Michel Valterio, op. cit., n. m. 919). Or, dans la mesure où durant l'année 1972 à tout le moins, feu B._______ a versé la cotisation minimale, il convient de vérifier si celui-ci pourrait avoir été assuré à l'AVS suisse pendant une période supérieure aux 11 mois figurant au compte individuel. En outre, conformément à l'art. 29sexies al. 1 LAVS, les assurés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elles ont pour but de compenser d'éventuelles pertes de revenus subies pendant la période de l'éducation des enfants. Le premier enfant du couple étant né en 1977, il convient de déterminer si des bonifications pour tâches éducatives pourraient être comptabilisées, en raison d'un possible assujettissement du défunt mari de la recourante à l'AVS suisse après la naissance de ses enfants. Si tel était le cas, ces bonifications s'ajouteraient alors aux revenus de l'activité lucrative, de même que les périodes pour lesquelles ces bonifications peuvent être prises en compte s'additionneraient aux 11 mois de cotisations inscrits au compte individuel de feu B._______; en effet, conformément à l'art. 29ter al. 2 let. c LAVS, sont considérées comme années de cotisations également les périodes pour lesquelles des bonifications pour tâches éducatives sont dues (voir supra consid. 4).</w:t>
      </w:r>
    </w:p>
    <w:p>
      <w:r>
        <w:rPr>
          <w:b/>
        </w:rPr>
        <w:t>E. 9.1</w:t>
      </w:r>
    </w:p>
    <w:p>
      <w:r>
        <w:t>Aux termes de l'art. 1a al. 1 let. a et b LAVS, sont assurées les personnes physiques domiciliées en Suisse et celles qui y exercent une activité lucrative (voir supra consid. 4).</w:t>
      </w:r>
    </w:p>
    <w:p>
      <w:r>
        <w:rPr>
          <w:b/>
        </w:rPr>
        <w:t>E. 9.2.1</w:t>
      </w:r>
    </w:p>
    <w:p>
      <w:r>
        <w:t>La question du domicile doit être examinée selon le droit suisse. Le législateur a renoncé à établir dans l'AVS une notion spéciale de domicile; il se réfère au domicile civil, selon l'art. 13 LPGA. Aux termes de cette disposition, le domicile d'une personne est déterminé selon les art. 23 à 26 du Code civil suisse du 10 décembre 1907 (CC, RS 210). Selon l'art. 23 al. 1 CC, le domicile de toute personne est au lieu où elle réside avec l'intention de s'y établir. Deux éléments doivent donc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ATF 133 V 309 consid. 3.1, ATF 127 V 237 consid. 1). Le domicile d'une personne se trouve ainsi au lieu avec lequel elle a les relations les plus étroites, compte tenu de l'ensemble des circonstances (ATF 132 I 29 consid. 4). En général, cela correspond au lieu de résidence de la famille, et non au lieu de travail (arrêt du Tribunal fédéral 4C_4/2005 du 16 juin 2005 consid. 4.1, in: La Semaine judiciaire [SJ] 2005 I p. 501).</w:t>
      </w:r>
    </w:p>
    <w:p>
      <w:r>
        <w:rPr>
          <w:b/>
        </w:rPr>
        <w:t>E. 9.2.2</w:t>
      </w:r>
    </w:p>
    <w:p>
      <w:r>
        <w:t>A la lecture des actes au dossier, il apparaît, au degré de la vraisemblance prépondérante à tout le moins, que durant la période pertinente pour le cas d'espèce, le domicile de feu B._______ n'était pas en Suisse, mais au Portugal. En effet, s'il est vrai que la demande de visa pour la Suisse du 16 mars 1970, le certificat d'immatriculation délivré par le Consulat du Portugal à Y. en novembre 1970 et le passeport du défunt mari de la recourante, également délivré le 9 novembre 1970, indiquent que feu B._______ est arrivé en Suisse en 1970 et résidait à Z., ce que la recourante allègue elle aussi (voir par exemple le formulaire E 207 [CSC doc 4 p. 8, 9], le questionnaire de la sécurité sociale portugaise [CSC doc 4 p. 10] et le courrier du 5 février 2014 [CSC doc 9]), le contrôle des habitants de la commune de V., questionné à cet égard par le Tribunal de céans (TAF pce 7), a toutefois indiqué qu'il n'avait aucun renseignement sur feu B._______ (TAF pce 8). Or, si les éléments tels que le statut de la personne du point de vue de la police des étrangers, des autorités fiscales ou des assurances sociales, ou encore le dépôt des papiers d'identité ne sont pas décisifs, ils constituent néanmoins des indices sérieux en ce qui concerne l'intention de s'établir (ATF 125 III 100 consid. 3; arrêt du Tribunal fédéral P 5/05 du 5 janvier 2006 consid. 2; Michel Valterio, op. cit., n. m. 42, 43). Par ailleurs, les différentes inscriptions figurant sur la copie du passeport fourni par la recourante (CSC doc 7 p. 5, 6) tendent à montrer que le lien avec la Suisse de feu B._______, qui n'avait que 15 ans lorsqu'il a déposé sa demande de visa en mars 1970, était avant tout professionnel: trois timbres des 15 mai 1971, 15 mai 1972 et 15 mai 1973 mentionnent en effet l'employeur C._______. Quant aux autres inscriptions, difficilement lisibles, elles ne font qu'attester de plusieurs séjours, d'une durée cependant de quelques mois au plus, hors du Portugal, où se trouvait selon toute vraisemblance la famille de feu B._______, sans que la destination en soit forcément la Suisse: une sortie et une entrée au Portugal ont eu lieu en décembre 1971 à tout le moins, puis une sortie du Portugal le 2 août 1972 pour un retour le 2 octobre 1972; les deux derniers timbres indiquent une sortie du Portugal un 20 août et une entrée un 25 août, mais ne permettent pas de lire en quelle année a eu lieu ce voyage de quelques jours hors du Portugal. A partir de l'année 1973, ne figurent plus au dossier d'indices de la présence de feu B._______ en Suisse jusqu'au mois de septembre 1982, auquel se réfère le document à l'entête de l'entreprise D._______, intitulé "Déplacements". Ce document rapporte des dates et des destinations de déplacements effectués, ainsi que de repas pris lors de ces déplacements, au cours de ce mois de septembre 1982; en regard de la mention "nom de l'employé" figure le nom de B._______ (TAF pce 2). Or, si ce document est une indication de la présence du défunt mari de la recourante en Suisse en septembre 1982, il ne permet en aucun cas d'établir le domicile de ce dernier en Suisse à cette période. La même conclusion s'impose s'agissant du document intitulé "récapitulation", indiquant le nombre de repas pris au mois de septembre 1983 et le prix de ces repas, et, à plus forte raison, de la déclaration du 18 juillet 1984 par laquelle le président du conseil de l'école secondaire E._______, au Portugal, déclare que feu B._______, qui est professeur dans cette école, a été autorisé à se rendre en Suisse pour ses vacances. Bien plutôt, les éléments au dossier indiquent qu'à cette époque, le domicile de feu B._______ était hors de Suisse, très certainement au Portugal, où vivait sa famille: en effet, il ne ressort pas des actes que son épouse, avec laquelle il s'était marié en 1976, et ses enfants ont une fois résidé en Suisse. En outre, la déclaration du 18 juillet 1984 vient renforcer ce constat puisqu'il appert à sa lecture que le centre des relations professionnelles de feu B._______ se trouvait lui aussi au Portugal.</w:t>
      </w:r>
    </w:p>
    <w:p>
      <w:r>
        <w:rPr>
          <w:b/>
        </w:rPr>
        <w:t>E. 9.3</w:t>
      </w:r>
    </w:p>
    <w:p>
      <w:r>
        <w:t>S'agissant de l'assujettissement à l'AVS de par l'activité lucrative, il s'avère qu'aucune des pièces au dossier ne permet d'établir, ne serait-ce qu'au degré de la vraisemblance prépondérante, que la période pendant laquelle feu B._______ a exercé en Suisse une activité lucrative serait supérieure aux 11 mois retenus dans le compte individuel, dans la mesure en particulier où aucun de ces documents ne suffit même à démontrer l'exercice d'une activité lucrative salariée en Suisse. En effet, au sens de la jurisprudence, est considérée comme activité lucrative, notion qui n'est définie ni par la loi ni par son règlement, l'exercice d'une activité (personnelle) déterminée, destinée à l'obtention d'un revenu et à l'accroissement du rendement économique. Le critère essentiel démontrant l'existence d'une activité lucrative réside ainsi dans la concrétisation planifiée d'une volonté correspondante sous la forme d'une prestation de travail, cet élément devant être établi à satisfaction de droit. Si un des éléments fait défaut (exercice d'une activité et rémunération), il n'existe aucune obligation de cotiser, donc pas d'assujettissement à l'AVS de par l'exercice d'une activité lucrative (ATF 128 V 20 consid. 3b; arrêt du Tribunal fédéral H 200/03 du 1er juin 2004 consid. 4; Michel Valterio, op. cit., n. m. 209). Est réputé salarié, d'une manière générale, celui qui dépend d'un employeur quant à l'organisation du travail et du point de vue de l'économie de l'entreprise, et ne supporte pas le risque économique encouru par l'entrepreneur.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dont il touche une rémunération, et l'obligation du travailleur d'exécuter personnellement la tâche qui lui est confiée (Michel Valterio, op. cit., n. m. 218, 219, 220). Or en l'espèce, mis à part l'extrait de compte individuel, les seuls actes, autres que ceux rapportant les allégations de la recourante, à faire référence à un possible rapport de travail de feu B._______ avec un employeur en Suisse sont la copie du passeport délivré le 9 novembre 1970, dont certains timbres mentionnent l'entreprise C._______ (CSC doc 6 p. 7, 8), et le document à l'entête de l'entreprise D._______, intitulé "Déplacements" (TAF pce 2). Si ce second document, qui, en regard de la mention "nom de l'employé" porte le nom de B._______, suggère un rapport employeur-employé entre l'entreprise D._______ et feu B._______ au cours du mois de septembre 1982, il ne permet pas de connaître quelle activité était exercée, quelle prestation de travail était requise de l'employé et si celle-ci était rémunérée. Il en va de même des timbres figurant sur le passeport du défunt époux de la recourante, ainsi que du document "récapitulation" (TAF pce 2) qui, s'il suggère un remboursement de frais entre un employeur et son employé, ne contient même pas de mention de l'employeur en question. On peut relever au surplus que la déclaration du 18 juillet 1984 du président du conseil de l'école secondaire E._______, au Portugal, produite à l'appui du recours, est, quant à elle, plutôt de nature à établir que, du moins à cette époque-là, feu B._______ exerçait une activité lucrative, celle de professeur, au Portugal et non en Suisse, où il venait passer des vacances.</w:t>
      </w:r>
    </w:p>
    <w:p>
      <w:r>
        <w:rPr>
          <w:b/>
        </w:rPr>
        <w:t>E. 10</w:t>
      </w:r>
    </w:p>
    <w:p>
      <w:r>
        <w:t>Au vu de tout ce qui précède, il n'y a pas lieu de retenir sur la base des actes du dossier une durée de cotisations supérieure à celle figurant dans le compte individuel de feu B._______, soit 11 mois. C'est dès lors à juste titre que l'autorité inférieure a rejeté la demande de rente de veuve de la recourante. Partant, le recours du 19 août 2014 doit être rejeté et la décision sur opposition du 26 août 2014 confirmée.</w:t>
      </w:r>
    </w:p>
    <w:p>
      <w:r>
        <w:rPr>
          <w:b/>
        </w:rPr>
        <w:t>E. 11</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