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C-4840/2016 vom 9. Februar 2018</w:t>
      </w:r>
    </w:p>
    <w:p>
      <w:r>
        <w:t>Bundesverwaltungsgericht, 2018-02-09, IT</w:t>
      </w:r>
    </w:p>
    <w:p>
      <w:r>
        <w:rPr>
          <w:b/>
        </w:rPr>
        <w:t xml:space="preserve">Quelle: </w:t>
      </w:r>
      <w:r>
        <w:t>https://mcp.opencaselaw.ch/entscheid/bvger_C-4840_2016</w:t>
      </w:r>
    </w:p>
    <w:p>
      <w:r>
        <w:t>FR: TAF C-4840/2016 du 9 février 2018</w:t>
      </w:r>
    </w:p>
    <w:p>
      <w:r>
        <w:t>IT: TAF C-4840/2016 del 9 febbraio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Con il rimedio esperito, il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(TAF) esamina liberamente il diritto federale,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 102 consid. 1.1 e 133 V 515 consid. 1.3 con rinvio e sentenza del TAF C-6597/2013 del 28 novembre 2016 consid. 2). Questo Tribunale può altresì accordare ad una parte anche più di quanto essa abbia chiesto (art. 62 cpv. 1 PA e art. 61 cpv. 1 lett. d LPGA; cfr. DTF 143 V 295 consid. 4.1.5 con rinvii e sentenza del TAF C-4297/2014 del 13 dicembre 2016 consid. 12.2).</w:t>
      </w:r>
    </w:p>
    <w:p>
      <w:r>
        <w:rPr>
          <w:b/>
        </w:rPr>
        <w:t>E. 3.1</w:t>
      </w:r>
    </w:p>
    <w:p>
      <w:r>
        <w:t>Il ricorrente è cittadino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3.5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presente fattispecie, la domanda di rendita è stata presentata il 28 agosto 2012. Ne consegue che, nel caso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4.2</w:t>
      </w:r>
    </w:p>
    <w:p>
      <w:r>
        <w:t>Giova altresì rilevare che il potere cognitivo di questo Tribunale è delimitato dalla data della decisione impugnata, in concreto il 22 giugno 2016.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Il ricorrente ha sollevato in questa sede la censura di violazione del suo diritto di essere sentito. In considerazione dell'esito della presente lite, accoglimento del ricorso e riforma della decisione impugnata nel senso del riconoscimento all'insorgente di una rendita intera a decorrere dal 1° febbraio 2013, la questione inerente all'eventuale violazione del diritto di essere sentito da parte dell'UAIE può essere lasciata indecisa. Per sovrabbondanza, può tutt'al più essere rilevato che la citata censura di violazione del diritto di essere sentito sollevata dal ricorrente non riguarda la questione del momento determinante a decorrere dal quale (1° febbraio 2013) una rendita è dovuta al ricorrente. Peraltro, la questione di sapere a partire da quando una rendita avrebbe al più presto potuto essere riconosciuta al ricorrente era già stata oggetto di decisione nella sentenza del TAF C-3220/2013 del 16 settembre 2014 (consid. 10.1. e 10.2), sentenza cresciuta incontestata in giudicato.</w:t>
      </w:r>
    </w:p>
    <w:p>
      <w:r>
        <w:rPr>
          <w:b/>
        </w:rPr>
        <w:t>E. 6</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il ricorrente adempie in ogni caso la condizione della durata minima di contribuzione, avendo pagato contributi all'assicurazione svizzera per la vecchiaia, i superstiti e l'invalidità per più di 3 anni (cfr. doc. 35).</w:t>
      </w:r>
    </w:p>
    <w:p>
      <w:r>
        <w:rPr>
          <w:b/>
        </w:rPr>
        <w:t>E. 7.1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7.2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7.3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8.1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8.2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9</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10.1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w:t>
      </w:r>
    </w:p>
    <w:p>
      <w:r>
        <w:rPr>
          <w:b/>
        </w:rPr>
        <w:t>E. 10.2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10.3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10.4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10.5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10.6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11</w:t>
      </w:r>
    </w:p>
    <w:p>
      <w:r>
        <w:t>Nel caso concreto, occorre esaminare se nella presente fattispecie è stato proceduto ad un sufficientemente accertamento dei fatti giuridicamente rilevanti per potersi determinare con cognizione di causa, secondo il grado della verosimiglianza preponderante, sullo stato di salute e sulla residua capacità lavorativa dell'insorgente a decorrere da febbraio 2012 nella sua precedente attività e, se del caso, in una sostitutiva adeguata (v. sentenza del TAF C-3220/2013 del 16 settembre 2014 consid. 10.2 e 10.3 [doc. 80]).</w:t>
      </w:r>
    </w:p>
    <w:p>
      <w:r>
        <w:rPr>
          <w:b/>
        </w:rPr>
        <w:t>E. 12.1</w:t>
      </w:r>
    </w:p>
    <w:p>
      <w:r>
        <w:t>Dal profilo diagnostico, la decisione impugnata si basa in sostanza sulle conclusioni della perizia pluridisciplinare del 28 dicembre 2015 (doc. 115). Mediante quest'ultima sono state poste le diagnosi, con influenza sulla capacità lavorativa, di gonartrosi e artrosi femoro-patellare prevalentemente al compartimento mediale, soprattutto al ginocchio destro più che a sinistra, e di toracalgie aspecifiche di causa indeterminata. Mentre, quali diagnosi senza influenza sulla capacità lavorativa sono state poste: una periartropatia delle spalle bilateralmente con/su tendomioghelosi di accompagnamento; una sindrome cervico-toraco-lombo vertebrale con/su alterazioni statiche con scoliosi destro convessa e iniziali alterazioni degenerative prevalentemente nella zona lombare; una tendenza allo sviluppo di un reumatismo delle parti molli a carattere fibromialgico; anamnesticamente una sindrome del tunnel carpale bilaterale con/su pregresso intervento a sinistra (probabilmente 2009), senza sintomi e segni attuali; un'ipertensione arteriosa (sotto trattamento); una leggera ectasia dell'aorta ascendente con/su leggera insufficienza aortica; una dislipidemia (ipercolesterolemia); sovrappeso, nonché un'insufficienza venosa cronica agli arti inferiori bilateralmente in stadio C2 (doc. 115 pag. 18). Quali deficit funzionali nell'attività abituale, è stato indicato che "Dal punto di vista reumatologico, l'assicurato è limitato principalmente per le patologie alle ginocchia (nel camminare e muoversi su terreni sconnessi, nel salire e scendere le scale a pioli, nel camminare in salita e ripetutamente su scale; nel dover alzare dei pesi rilevanti; nell'inginocchiarsi, nel lavorare inginocchiato). A giudizio del perito reumatologo, le alterazioni statiche e degenerative evidenziabili alle indagini attuali alla colonna vertebrale e alle spalle non sono altresì tali da giustificare delle limitazioni funzionali. Il quadro doloroso sarebbe prevalentemente dominato dall'aspetto di reumatismo delle parti molli. Dal punto di vista cardiologico, l'assicurato è inabile al 100% per attività professionali con impegno fisico pesante, fintanto che un esame cardiologico più mirato (scintigrafia, ecocardiografia da sforzo o RM) avrà scartato ragionevolmente una coronaropatia e questo da giugno 2014, ossia da quando è fatta menzione per la prima volta di toracalgie. Il perito cardiologo ha constatato un'importante riduzione della capacità allo sforzo testata su cicloergometro che non ritiene tuttavia di causa cardiocircolatoria, ma legata a dolori osteomuscolari diffusi e sicuramente ad un decondizionamento (doc. 115 pag. 63). Il perito cardiologo ritiene altresì che nella sua abituale attività di muratore, gessatore e imbianchino, il ricorrente è idoneo nella misura del 100% fino a giugno 2014, mentre da giugno 2014 è idoneo al 50% (cioè senza le attività pesanti). Dal profilo psichiatrico e neurologico nella perizia del 28 dicembre 2015 non sono state rilevate delle limitazioni nell'esercizio di attività lavorative.</w:t>
      </w:r>
    </w:p>
    <w:p>
      <w:r>
        <w:rPr>
          <w:b/>
        </w:rPr>
        <w:t>E. 12.2</w:t>
      </w:r>
    </w:p>
    <w:p>
      <w:r>
        <w:t>Per quanto attiene alla residua capacità lavorava, nella citata perizia pluridisciplinare è quindi stato ritenuto, globalmente, che l'insorgente presenta da ottobre 2012 ("probabilmente già nel periodo 2011-2012") una capacità lavorativa del 65% nell'abituale attività, poi ridotta al 50% dal 1° giugno 2014, e perlomeno da ottobre 2012 ("sicuramente già nel 2011-2012") una capacità lavorativa del 100% in attività sostitutive adeguate (doc. 115 segnatamente pag. 31).</w:t>
      </w:r>
    </w:p>
    <w:p>
      <w:r>
        <w:rPr>
          <w:b/>
        </w:rPr>
        <w:t>E. 12.3</w:t>
      </w:r>
    </w:p>
    <w:p>
      <w:r>
        <w:t>Questo Tribunale osserva che le conclusioni della menzionata perizia pluridisciplinare del SAM relativa alla residua capacità lavorativa del ricorrente non hanno convinto la dott.ssa L._______, medico del Servizio medico dell'UAIE (presa di posizione del 3 ottobre 2016 richiesta dall'autorità inferiore precedentemente all'inoltro della sua riposta al ricorso del 9 novembre 2016). Infatti, la stessa, pur riprendendo le diagnosi poste nella perizia pluridisciplinare del 28 dicembre 2015, ha ritenuto, da un lato, un'incapacità lavorativa totale nell'abituale attività da ottobre 2010, ossia da quando l'interessato ha interrotto l'attività lavorativa (interessato che avrebbe peraltro tentato di motu proprio una reintegrazione professionale, segnatamente lavorando quale intonacatore e ristrutturatore edile indipendente [cfr. doc. 92], ma senza successo a causa proprio dei problemi di salute). Dall'altro lato, ha concluso che in un'attività sostitutiva adeguata - tenuto conto in particolare delle limitazioni funzionali indicate dal reumatologo e dal cardiologo - andava riconosciuta una residua capacità lavorativa dell'80% da ottobre 2010 e del 70% da giugno 2014 (cfr. allegato al doc. TAF 5).</w:t>
      </w:r>
    </w:p>
    <w:p>
      <w:r>
        <w:rPr>
          <w:b/>
        </w:rPr>
        <w:t>E. 12.4</w:t>
      </w:r>
    </w:p>
    <w:p>
      <w:r>
        <w:t>Facendo proprie le conclusioni della dott.ssa L._______, nella risposta al ricorso, l'UAIE ha proposto il rinvio degli atti all'amministrazione affinché emanasse una nuova decisione impugnabile, mediante la quale venisse riconosciuto all'insorgente il diritto ad un quarto di rendita a decorrere dal 1° febbraio 2013, la sua (seconda) domanda di rendita essendo stata presentata il 28 agosto 2012, e successivamente, dal 1° giugno 2014, ad una mezza rendita (doc. TAF 5 e allegati).</w:t>
      </w:r>
    </w:p>
    <w:p>
      <w:r>
        <w:rPr>
          <w:b/>
        </w:rPr>
        <w:t>E. 12.5</w:t>
      </w:r>
    </w:p>
    <w:p>
      <w:r>
        <w:t>Il ricorrente ha certo indicato nella replica di accettare la proposta dell'UAIE di annullare la decisione impugnata e di rinviare gli atti di causa all'amministrazione al fine dell'emanazione di una nuova decisione, ma a condizione che tale nuova decisione tenga conto, da un lato, di tutte le affezioni e stabilisca pertanto il suo diritto a percepire almeno mezza rendita d'invalidità dal 1° novembre 2011, ovvero in subordine dal 1° febbraio 2013, ed almeno tre quarti di rendita dal 1° giugno 2014 e, dall'altro lato, non sia peggiorativa rispetto alla proposta oggi formulata dall'autorità inferiore (un quarto di rendita dal 1° febbraio 2013 e mezza rendita dal 1° giugno 2014 [doc. TAF 8]). In precedenza, aveva fatto valere in sede ricorsuale un insufficiente accertamento dei fatti giuridicamente rilevanti, non avendo l'autorità inferiore, da un lato, fatto esperire - come richiesto nella sentenza del TAF C-3220/2013 del 16 settembre 2014 - tutti gli esami strumentali e radiologici richiesti dal caso in esame (RX, RM, TAC, ECG, ECG da sforzo, ecc.), né una nuova perizia medica particolareggiata E 213 e, dall'altro lato, fatto eseguire gli esami supplementari richiesti dal perito cardiologo nella perizia pluridisciplinare del 28 dicembre 2015 (ecocardiografia da sforzo, scintigrafia o RM) al fine di determinare la presenza o meno di una coronaropatia. Inoltre, secondo il ricorrente, non solo le patologie al rachide, alle ginocchia e la cardiopatia incidono sulla sua capacità lavorativa, ma tutte le altre patologie di cui è affetto, tra le quali segnatamente la fibromialgia. Pertanto, secondo l'insorgente l'incapacità lavorativa sarebbe di almeno il 70% sulla base del parere medico-legale dell'11 aprile 2016 del dott. I._______ - medico chirurgo, specialista in medicina legale e delle assicurazioni, in igiene e medicina preventiva - secondo cui l'incapacità lavorativa sarebbe superiore ai due terzi (cfr. doc. TAF 1 e doc. TAF 8).</w:t>
      </w:r>
    </w:p>
    <w:p>
      <w:r>
        <w:rPr>
          <w:b/>
        </w:rPr>
        <w:t>E. 13.1</w:t>
      </w:r>
    </w:p>
    <w:p>
      <w:r>
        <w:t>Questo Tribunale ritiene che dal profilo medico gli atti di causa consentono unicamente di determinarsi sulla residua capacità lavorativa del ricorrente nell'esercizio della sua abituale attività (di muratore, intonacatore/gessino e ristrutturatore edile). Per contro, e per i motivi che saranno indicati nei considerandi di seguito, l'accertamento dei fatti eseguito dall'autorità inferiore con riferimento, da un lato, all'incapacità lavorativa in un'attività sostitutiva adeguata e, dall'altro lato, alla possibilità di sfruttare in un mercato equilibrato del lavoro tale residua capacità medico-teorica è carente.</w:t>
      </w:r>
    </w:p>
    <w:p>
      <w:r>
        <w:rPr>
          <w:b/>
        </w:rPr>
        <w:t>E. 13.2</w:t>
      </w:r>
    </w:p>
    <w:p>
      <w:r>
        <w:t>Per quanto attiene alla residua capacità lavorativa nell'attività abituale di muratore, intonacatore/gessino e ristrutturatore edile, questo Tribunale - in virtù dell'insieme dei documenti medici agli atti - condivide l'apprezzamento della dott.ssa L._______ di cui alla presa di posizione del 3 ottobre 2016, secondo la quale da ottobre 2010 va ritenuta, con verosimiglianza preponderante, un'incapacità lavorativa totale del ricorrente nella sua abituale attività e ciò per motivi ortopedico-reumatologici. Questa conclusione è stata infine fatta propria anche dall'autorità inferiore nella sua risposta al ricorso del 9 novembre 2016. Peraltro, non si ravvisa agli atti di causa alcun motivo per rimettere in discussione questa conclusione del citato medico dell'UAIE, fermo restando che la valutazione sulla residua capacità lavorativa dell'insorgente di cui alla perizia pluridisciplinare del SAM del 28 dicembre 2015 comunque non convince pure (v. sulla questione i considerandi che seguono) per la parte attinente alla perizia reumatologica, tenuto conto, fra l'altro, del fatto che le affezioni del rachide cervicale e lombare sono state inspiegabilmente - ossia senza l'indicazione di precisi motivi - giudicate nella perizia del SAM, contrariamente a quanto fatto dalla dott.ssa L._______ nella sua presa di posizione del 3 ottobre 2016, senza influsso sulla capacità lavorativa anche nell'abituale attività - pesante - di muratore, intonacatore/gessino e ristrutturatore edile svolta dall'insorgente. Per quanto attiene alle problematiche al rachide non è in effetti manifestamente sufficiente affermare, come ha fatto il sopraccitato perito, che "A mio modo di vedere, le alterazioni statiche e degenerative evidenziabili alle indagini attuali alla colonna vertebrale e alle spalle non sono tali da giustificare delle limitazioni funzionali" (doc. 115 pag. 53). Tale generica conclusione/affermazione, da un lato, non tiene conto dell'insieme delle risultanze dei rapporti medici di cui agli atti di causa, che fanno stato di limitazioni funzionali in relazione alle patologie al rachide cervicale e lombare o comunque le rendono verosimili con probabilità preponderante (cfr., fra l'altro, il rapporto del dott. M._______ del 5 luglio 2012, che fa stato anche di vertigini [doc. 12 pag. 3], rispettivamente dei referti RM del 1° febbraio 2010 [doc. 3] e del 20 ottobre 2015 [doc. 107]). Di difficile comprensione è pure il motivo per cui la "periartropatia delle spalle bilateralmente con tendomioghelosi di accompagnamento", periartropatia omeroscapolare peraltro già diagnosticata nel gennaio del 2004 (cfr. doc. 61 [v. pure doc. 115 pag. 56]), sia stata giudicata senza influsso sulla capacità lavorativa nell'abituale/precedente attività pesante svolta dall'insorgente, nonostante che nello status reumatologico della perizia del dott. E._______ del 9 dicembre 2015, parte integrante della perizia pluridisciplinare del SAM del 28 dicembre 2015, il perito reumatologo medesimo abbia fatto riferimento ad una limitata mobilità attiva delle spalle nell'elevazione e nell'abduzione, oltre al fatto che l'assicurato risente forti dolori nella zona del cinto scapolare (cfr. doc. 115 pag. 49). A titolo abbondanziale, giova ancora rilevare che nell'ambito della perizia pluridisciplinare del SAM le prove strumentali effettuate si sono limitate a delle RX insufficientemente precise, alcuna peraltro riguardante le spalle, per poter escludere un'incidenza sulla residua capacità lavorativa, segnatamente delle multiple protrusioni erniarie discali del rachide cervicale e lombare, diagnosticate già nel 2010. In tale ambito sono manifestamente più probanti i già citati referti delle RM del 1° febbraio 2010 eseguite dal Servizio di radiologia dell'Azienda ospedaliera "N._______" di (...), la RM del rachide lombo-sacrale del 20 ottobre 2015 e il rapporto del dott. M._______ del 5 luglio 2012. In conclusione, conto tenuto dell'insieme della documentazione medica agli atti, e fermo restando che nella perizia pluridisciplinare del SAM è stato escluso che il ricorrente aggravi le conseguenze in relazione allo status reumatologico rilevato (cfr. doc. 115 pag. 23), la conclusione di cui alla presa di posizione della dott.ssa L._______ del 3 ottobre 2016 - ripresa dall'autorità inferiore nella sua presa di posizione del 9 novembre 2011 - secondo la quale da ottobre 2010, ossia da quando il ricorrente ha cessato definitivamente l'esercizio della sua attività, sussiste un'incapacità lavorativa totale nella suo abituale lavoro, può essere condivisa in quanto rispondente ai criteri della probabilità preponderante.</w:t>
      </w:r>
    </w:p>
    <w:p>
      <w:r>
        <w:rPr>
          <w:b/>
        </w:rPr>
        <w:t>E. 13.3</w:t>
      </w:r>
    </w:p>
    <w:p>
      <w:r>
        <w:t>Per quanto attiene alla residua capacità lavorativa in attività sostitutive, l'accertamento dei fatti risulta per contro carente.</w:t>
      </w:r>
    </w:p>
    <w:p>
      <w:r>
        <w:rPr>
          <w:b/>
        </w:rPr>
        <w:t>E. 13.3.1</w:t>
      </w:r>
    </w:p>
    <w:p>
      <w:r>
        <w:t>Nella perizia pluridisciplinare del SAM del 28 dicembre 2015 è stata posta, fra le altre, la diagnosi, peraltro giudicata senza influsso sulla capacità lavorativa, di "tendenza allo sviluppo di un reumatismo delle parti molli a carattere fibromialgico". Al riguardo, questo Tribunale osserva che una perizia psichiatrica è, di regola, necessaria quando si tratta di pronunciarsi sull'incapacità lavorativa che i disturbi da dolore somatoforme rispettivamente le patologie assimilate a questi ultimi, quali la fibromialgia, sono in grado di causare (DTF 137 V 64 consid. 4 e 5; 130 V 353 consid. 2.2.2). Con sentenza 9C_492/2014 del 3 giugno 2015 (ossia prima della decisione impugnata del 22 giugno 2016), pubblicata in DTF 141 V 281, il Tribunale federale ha stabilito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 Al riguardo, ha posto degli indicatori (DTF 141 V 281 consid. 4.1.3). Nel caso in esame, la perizia pluridisciplinare del SAM, malgrado contenga anche il rapporto di uno specialista in psichiatria, non risponde manifestamente ai criteri giurisprudenziali posti in essere nella sentenza DTF 141 V 281. Pertanto, da questo profilo, l'accertamento dei fatti esperito dall'autorità inferiore si rileva insufficiente.</w:t>
      </w:r>
    </w:p>
    <w:p>
      <w:r>
        <w:rPr>
          <w:b/>
        </w:rPr>
        <w:t>E. 13.4</w:t>
      </w:r>
    </w:p>
    <w:p>
      <w:r>
        <w:t>Sempre nella perizia pluridisciplinare del SAM, il perito cardiologo ha indicato che dal "punto di vista cardiologico sarebbe opportuno eseguire un esame cardiaco più sensibile per la diagnostica della malattia coronarica." Nella perizia del SAM non è però stato indicato per quale ragione questo esame più sensibile (scintigrafia miocardica, ecocardiografia da sforzo o MRI) non sia stato infine effettuato. Nella sua presa di posizione del 3 ottobre 2016, la dott.ssa L._______ indica che il risultato di tali esami non influenzerebbe in modo significativo la residua capacità lavorativa. Implicitamente conclude al fatto che si poteva rinunciare a degli esami cardiologici più precisi. Tale apprezzamento non convince. Da un lato, la dott.ssa L._______ stessa non esclude che il risultato di tali esami poteva incidere sulla residua capacità lavorativa in attività sostitutive leggere, ma ritiene genericamente che tale incidenza non sarebbe stata significativa. Dall'altro lato, non è dato presumere, senza motivazione concreta e comprensibile, per quale ragione da una più precisata analisi delle affezioni cardiologiche di cui soffre il ricorrente non avrebbe potuto risultare una significativa incapacità lavorativa del ricorrente anche per attività sostitutive leggere ed adeguate. Ne consegue che anche dal profilo cardiologico l'accertamento dei fatti deve qualificarsi di carente. Per sovrabbondanza, può essere ancora rilevato che la valutazione di cui alla perizia cardiologica secondo la quale l'incapacità lavorativa nell'attività abituale sarebbe pari al 50%, ossia "senza le attività giudicate pesanti" (cfr. doc. 115 pag. 24) è pure poco convincente. È infatti noto che l'attività abituale di muratore, intonacatore/gessino e ristrutturatore edile esercita dal ricorrente è un'attività pesante e non è seriamente ipotizzabile in un mercato equilibrato del lavoro, come invece appare ritenere il perito cardiologo, che una persona possa svolgere tale attività eseguendo però soltanto delle mansioni medio-leggere (nella misura in cui ve ne siano) e tralasciando quelle pesanti (v. in tal senso anche la presa di posizione della dott.ssa L._______ del 3 ottobre 2016). Peraltro, il perito non ha indicato sulla base di quali elementi o dati precisi abbia potuto suddividere l'attività abituale svolta dal ricorrente in un 50% di mansioni pesanti ed un altro 50% di mansioni medio-leggere. Ne consegue che sulla base degli atti di cui all'incarto e in assenza degli esami ancora da effettuare rispettivamente di una valutazione cardiologica concludente e conclusiva, non è possibile determinarsi, secondo la verosimiglianza preponderante valida nelle assicurazioni sociali, sullo stato di salute del ricorrente dal profilo cardiologico e sulla ripercussione di detto stato di salute sulla residua capacità lavorativa.</w:t>
      </w:r>
    </w:p>
    <w:p>
      <w:r>
        <w:rPr>
          <w:b/>
        </w:rPr>
        <w:t>E. 13.5</w:t>
      </w:r>
    </w:p>
    <w:p>
      <w:r>
        <w:t>Inoltre, sulla residua capacità lavorativa in attività sostitutive adeguate permane una discrepanza tra la valutazione dei periti del SAM (cfr. perizia pluridisciplinare del 28 dicembre 2015) e della dott.ssa L._______, medico dell'UAIE, senza che da questo profilo l'una o l'altra delle varianti convinca o sia sufficientemente consistente per adempire alla condizione della verosimiglianza preponderante.</w:t>
      </w:r>
    </w:p>
    <w:p>
      <w:r>
        <w:rPr>
          <w:b/>
        </w:rPr>
        <w:t>E. 13.6</w:t>
      </w:r>
    </w:p>
    <w:p>
      <w:r>
        <w:t>Da quanto esposto, discende che, in considerazione di un accertamento insufficiente dei fatti giuridicamente rilevanti, sarebbe giustificato annullare la decisione impugnata e rinviare gli atti all'autorità inferiore per completamento dell'istruttoria di causa e nuova decisione. E questo indipendentemente dalla questione di sapere se la mancata acquisizione agli atti di causa della perizia particolareggiata E 213, ordinata nella sentenza del TAF C-3220/2013 del 16 settembre 2014 consid. 10.3, possa costituire o meno - nella perizia pluridisciplinare del SAM del 28 dicembre 2015 essendovi una parte riservata allo stato generale di salute del ricorrente - un ulteriore motivo d'annullamento. Parimenti, può essere lasciata indecisa la questione di sapere se dal profilo neurologico avrebbe, o meno, dovuto essere effettuata nell'ambito della perizia pluridisciplinare del SAM una EMG alfine di accertare in modo soddisfacente l'incidenza sulla residua capacità lavorativa della sindrome del tunnel carpale diagnosticata nel dicembre del 2008 (cfr. doc. 100).</w:t>
      </w:r>
    </w:p>
    <w:p>
      <w:r>
        <w:rPr>
          <w:b/>
        </w:rPr>
        <w:t>E. 14.1</w:t>
      </w:r>
    </w:p>
    <w:p>
      <w:r>
        <w:t>Benché nella presente fattispecie sarebbe giustificato un rinvio degli atti di causa alfine di esperire gli ulteriori accertamenti del caso, questo Tribunale ritiene, tuttavia, che un siffatto rinvio costituirebbe una vana formalità, ritenuto che in considerazione dell'età dell'insorgente e delle circostanze della presente fattispecie, egli non è comunque più in grado di sfruttare un'eventuale residua capacità lavorativa, qualsiasi essa dovesse essere, in un'attività sostitutiva adeguata (cfr. sentenza del TF 9C_751/2013 del 6 maggio 2014, consid. 4.5; cfr. anche sentenze del TAF C-1973/2015 del 25 aprile 2016 consid. 10 con rinvii e C-108/2014 del 30 aprile 2015 consid. 9.4 in fine e 10 con rinvii).</w:t>
      </w:r>
    </w:p>
    <w:p>
      <w:r>
        <w:rPr>
          <w:b/>
        </w:rPr>
        <w:t>E. 14.2</w:t>
      </w:r>
    </w:p>
    <w:p>
      <w:r>
        <w:t>Quanto all'esigibilità e alla possibilità per il ricorrente di esercitare una nuova attività in un mercato equilibrato del lavoro (cfr. art. 16 LPGA), questo Tribunale osserva che secondo giurisprudenza, il momento determinante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(cfr. in proposito DTF 138 V 457 consid. 3.3 e 3.4). Nel caso concreto, quand'anche venisse accertato, ancora nell'anno in corso, che l'esercizio di un'attività lavorativa sostitutiva è ragionevolmente esigibile (totalmente o parzialmente), il ricorrente, nato il 1° settembre 1953, avrebbe più di 64 anni, vedi quasi 65 anni.</w:t>
      </w:r>
    </w:p>
    <w:p>
      <w:r>
        <w:rPr>
          <w:b/>
        </w:rPr>
        <w:t>E. 14.3</w:t>
      </w:r>
    </w:p>
    <w:p>
      <w:r>
        <w:t>Secondo giurisprudenza, quando l'età della persona assicurata è vicina all'età del pensionamento (di 65 anni per gli uomini [art. 21 cpv. 1 let. a LAVS]), si considera che, di principio, realisticamente non vi è più la possibilità di mettere a frutto la residua capacità lavorativa sul mercato generale supposto equilibrato (DTF 138 V 457; cfr. anche, quali esempi in cui la capacità lavorativa in attività sostitutive non è più stata ritenuta sfruttabile, sentenze del TF 9C_416/2016 del 14 ottobre 2016 consid. 5.1; 9C_716/2014 del 19 febbraio 2015 consid. 4.1, 4.2 e 5.4; 9C_366/2014 del 19 novembre 2014consid. 5.3 e 5.4; 9C_913/2012 del 9 aprile 2013 consid. 5.3 e 5.4, nonché sentenze del TAF C-5340/2014 del 12 settembre 2017, C-683/2015 del 20 settembre 2016, C-1973/2015 del 25 aprile 2016, C-4454/2014 del 23 novembre 2015 e C-108/2014 del 30 aprile 2015; cfr. invece, quali esempi in cui l'esercizio di un'attività lavorativa sostitutiva è stata ritenuta esigibile, sentenze del TF 9C_403/2017 del 25 agosto 2017; 9C_375/2017 del 6 luglio 2017 consid. 3.2; 9C_ 286/2017 del 14 giugno 2017 consid. 4.2.2; 9C_663/2016 del 23 novembre 2016 consid. 4.2; 9C_897/2012 del 21 maggio 2013 consid. 4.1; 9C_355/2011 dell'8 novembre 2011 consid. 4.4). Nel caso in cui l'autorità dovesse ritenere che realisticamente non vi è più la possibilità per la persona assicurata di mettere a frutto la sua residua capacità lavorativa sul mercato generale supposto equilibrato, ne consegue un'invalidità totale anche per il periodo che precede il momento determinante (cfr. sentenze del TF 9C_416/2016 del 14 ottobre 2016 consid. 4.1 in fine con rinvii; 9C_751/2013 del 6 maggio 2014 consid. 4.5 con rinvii; cfr. sentenza del TAF C-683/2015 del 20 settembre 2016 consid. 8.3 con rinvii).</w:t>
      </w:r>
    </w:p>
    <w:p>
      <w:r>
        <w:rPr>
          <w:b/>
        </w:rPr>
        <w:t>E. 14.4</w:t>
      </w:r>
    </w:p>
    <w:p>
      <w:r>
        <w:t>Nella presente fattispecie, la residua capacità lavorativa medico-teorica in un'attività sostitutiva adeguata non è ancora stata definitivamente accertata. Quand'anche fossero esperiti i dovuti accertamenti nel corso dei prossimi mesi, il ricorrente ha già oggi 64 anni e 5 mesi. Fino al raggiungimento dell'età pensionabile gli si presenterebbero ancora al massimo 6-7 mesi di attività lavorativa. Dagli atti di causa emerge, inoltre, che i periti del SAM hanno indicato che "si consiglia un riallenamento lavorativo essendo l'assicurato assente da parecchio tempo dal mondo lavorativo" (doc. 115 pag. 28) - infatti, l'attività lavorativa è stata interrotta più di 7 anni fa (ossia il 30 settembre 2010) - ciò che significa che la capacità lavorativa residua medico-teorica non sarebbe nemmeno immediatamente sfruttabile. Questo Tribunale osserva, altresì, che il ricorrente ha abbandonato le scuole dopo la terza elementare e che da allora ha sostanzialmente - salvo per brevi periodi o relativamente brevi in tempi remoti - sempre svolto attività lavorativa (pesante) nel settore edile, quale muratore, intonacatore/gessino e ristrutturatore edile (cfr. doc. 12 [pag. 1], 23 [pag. 3, 6 e 9], 92 [pag. 3], 119 [pag. 3] e 115 [pag. 7, anamnesi professionale, e pag. 31]), attività che però non è attualmente più esigibile. Conto tenuto di quanto precede, nonché dell'assenza di qualifiche professionali, e che nelle perizia pluridisciplinare SAM - benché non ne sia poi discesa alcuna valutazione negativa della residua capacità lavorativa dal profilo medico-teorico - è stato fatto riferimento anche alle "mani che si addormentano" (formicolio e sensazioni di dita intorpidite), a vertigini (cfr. doc. 115 pag. 9 e 11), a numerose limitazioni funzionali (nel camminare e muoversi su terreni sconnessi, nel salire e scendere le scale a pioli, nel camminare in salita e ripetutamente su scale, nel dovere alzare pesi rilevanti, nell'inginocchiarsi, nel lavorare inginocchiato, nella necessità di dovere alternare la posizione seduta a quella in piedi [doc. 115 pag. 26 e 27]) nonché a cefalee recidivanti piuttosto frequenti, a disturbi del sonno e a un certo affaticamento rapido già nell'eseguire le attività della vita quotidiana (cfr. doc. 115 pag. 22), questo Tribunale ritiene che non appare si possa ragionevolmente pretendere dal ricorrente che abbia a mettere a profitto la sua residua capacità lavorativa in attività sostitutiva adeguata su un mercato del lavoro equilibrato. È altresì inimmaginabile che un datore di lavoro assumerebbe a tempo pieno o parziale, per un così breve tempo (6-7 mesi al compimento dei 65 anni) e dopo un "riallenamento" professionale, un lavoratore senza alcuna qualifica come l'insorgente. Tale valutazione non cambierebbe nemmeno se, per denegata ipotesi, si volesse far risalire a dicembre 2015, data della perizia pluridisciplinare del SAM, il momento determinante per la valutazione dell'effettiva possibilità di sfruttare la residua capacità lavorativa medico-teorica in un'attività sostitutiva adeguata (DTF 138 V 457), ritenuto che già in tale momento, in cui il ricorrente aveva 62 anni e tre mesi, è inverosimile che un datore di lavoro avrebbe preso il rischio di assumere il ricorrente, tenuto conto della sua età avanzata e degli altri fattori negativi già menzionati precedentemente. Ne consegue che deve ritenersi che il ricorrente presenta un'incapacità lavorativa totale a decorrere dal 1° febbraio 2013, sei mesi dopo la presentazione della sua seconda domanda di rendita AI il 28 agosto 2012, non potendo più mettere a profitto un'eventuale residua capacità lavorativa in attività sostitutiva adeguata (cfr. consid. 14.3 del presente giudizio con rinvii).</w:t>
      </w:r>
    </w:p>
    <w:p>
      <w:r>
        <w:rPr>
          <w:b/>
        </w:rPr>
        <w:t>E. 14.5</w:t>
      </w:r>
    </w:p>
    <w:p>
      <w:r>
        <w:t>Quanto all'insorgere del diritto alla rendita d'invalidità - il ricorrente ha chiesto che la rendita gli sia riconosciuta e quindi versata a decorrere dal 1° ottobre 2011, subordinatamente dal 1° febbraio 2013 - giova rammentare che quest'aspetto è già stato affrontato nella sentenza del TAF C-3220/2013 del 16 settembre 2014, segnatamente ai considerandi 10.1 e 10.2, sentenza cresciuta incontestata in giudicato. In tale sentenza, richiamata correttamente la legislazione applicabile ed alla quale si rinvia, è stato stabilito che un'eventuale rendita sarebbe stata eventualmente versata al più presto a decorrere dal 1° febbraio 2013, ossia sei mesi dopo l'inoltro della domanda di rendita. Quanto alla censura secondo cui il ricorrente avrebbe rivendicato il suo diritto alle prestazioni dell'assicurazione dell'invalidità già con domanda del 13 gennaio 2004, questo Tribunale osserva che tale domanda è stata evasa con decisione dell'Ufficio Ai del Cantone B._______ il 6 gennaio 2005, decisione cresciuta incontestata in giudicato. Per fare valere quindi il proprio diritto a prestazioni dell'assicurazione invalidità, l'assicurato è tenuto a presentare una nuova domanda, la quale fa partire un nuovo termine di attesa, come avvenuto nella presente fattispecie.</w:t>
      </w:r>
    </w:p>
    <w:p>
      <w:r>
        <w:rPr>
          <w:b/>
        </w:rPr>
        <w:t>E. 15</w:t>
      </w:r>
    </w:p>
    <w:p>
      <w:r>
        <w:t>In conclusione, il ricorso del 5 agosto 2016 merita accoglimento e la decisione impugnata del 22 giugno 2016 va riformata nel senso che al ricorrente è riconosciuto il diritto ad una rendita intera d'invalidità a decorrere dal 1° febbraio 2013 conto tenuto che la domanda di prestazioni è stata presentata il 28 agosto 2012 (art. 29 cpv. 1 LAI; cfr. anche sentenza del TAF C-3220/2013 del 16 settembre 2014 segnatamente consid. 10.1 e 10.2). Gli atti di causa sono trasmessi all'autorità inferiore affinché proceda al calcolo delle prestazioni e al versamento degli arretrati dovuti, se del caso, con i relativi interessi.</w:t>
      </w:r>
    </w:p>
    <w:p>
      <w:r>
        <w:rPr>
          <w:b/>
        </w:rPr>
        <w:t>E. 16.1</w:t>
      </w:r>
    </w:p>
    <w:p>
      <w:r>
        <w:t>Visto l'esito della causa, non sono prelevate delle spese processuali (art. 63 PA).</w:t>
      </w:r>
    </w:p>
    <w:p>
      <w:r>
        <w:rPr>
          <w:b/>
        </w:rPr>
        <w:t>E. 16.2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 stessa, in assenza di una nota dettagliata, è fissata d'ufficio (art. 14 cpv. 2 TS-TAF) in fr. 2'000.- (compresi i disborsi ed esclusa l'imposta sull'IVA [cfr., fra le tante, sentenza del TAF C-3058/2015 del 23 maggio 2016 consid. 22.4.4 con rinvii]), tenuto conto del lavoro utile e necessario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