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C-4797/2013 vom 17. Februar 2014</w:t>
      </w:r>
    </w:p>
    <w:p>
      <w:r>
        <w:t>Bundesverwaltungsgericht, 2014-02-17, DE</w:t>
      </w:r>
    </w:p>
    <w:p>
      <w:r>
        <w:rPr>
          <w:b/>
        </w:rPr>
        <w:t xml:space="preserve">Quelle: </w:t>
      </w:r>
      <w:r>
        <w:t>https://mcp.opencaselaw.ch/entscheid/bvger_C-4797_2013</w:t>
      </w:r>
    </w:p>
    <w:p>
      <w:r>
        <w:t>FR: TAF C-4797/2013 du 17 février 2014</w:t>
      </w:r>
    </w:p>
    <w:p>
      <w:r>
        <w:t>IT: TAF C-4797/2013 del 17 febbraio 2014</w:t>
      </w:r>
    </w:p>
    <w:p>
      <w:pPr>
        <w:pStyle w:val="Heading2"/>
      </w:pPr>
      <w:r>
        <w:t>Regeste</w:t>
      </w:r>
    </w:p>
    <w:p>
      <w:r>
        <w:t>Krankheits- und Unfallbekämpfung</w:t>
      </w:r>
    </w:p>
    <w:p>
      <w:pPr>
        <w:pStyle w:val="Heading2"/>
      </w:pPr>
      <w:r>
        <w:t>Erwägungen</w:t>
      </w:r>
    </w:p>
    <w:p>
      <w:r>
        <w:rPr>
          <w:b/>
        </w:rPr>
        <w:t>E. 1</w:t>
      </w:r>
    </w:p>
    <w:p>
      <w:r>
        <w:t>Das Beschwerdeverfahren wird als gegenstandslos abgeschrieben.</w:t>
      </w:r>
    </w:p>
    <w:p>
      <w:r>
        <w:rPr>
          <w:b/>
        </w:rPr>
        <w:t>E. 2</w:t>
      </w:r>
    </w:p>
    <w:p>
      <w:r>
        <w:t>Es werden keine Verfahrenskosten erhoben. Der Beschwerdeführerin wird der geleistete Kostenvorschuss von Fr. 1'000.- nach Rechtskraft dieses Urteils zurückerstattet.</w:t>
      </w:r>
    </w:p>
    <w:p>
      <w:r>
        <w:rPr>
          <w:b/>
        </w:rPr>
        <w:t>E. 3</w:t>
      </w:r>
    </w:p>
    <w:p>
      <w:r>
        <w:t>Die Vorinstanz wird verpflichtet, der Beschwerdeführerin eine Parteientschädigung von Fr. 8'175.- (inkl. Mehrwertsteuer) zu bezahlen.</w:t>
      </w:r>
    </w:p>
    <w:p>
      <w:r>
        <w:rPr>
          <w:b/>
        </w:rPr>
        <w:t>E. 4</w:t>
      </w:r>
    </w:p>
    <w:p>
      <w:r>
        <w:t>Dieses Urteil geht an: - die Beschwerdeführerin (Gerichtsurkunde) - die Vorinstanz (Ref.-Nr. ______, Gerichtsurkunde) - das Bundesamt für Gesundheit, Direktionsbereich Kranken- und Unfallversicherung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