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C-476/2006 vom 27. Januar 2009</w:t>
      </w:r>
    </w:p>
    <w:p>
      <w:r>
        <w:t>Bundesverwaltungsgericht, 2009-01-27, FR</w:t>
      </w:r>
    </w:p>
    <w:p>
      <w:r>
        <w:rPr>
          <w:b/>
        </w:rPr>
        <w:t xml:space="preserve">Quelle: </w:t>
      </w:r>
      <w:r>
        <w:t>https://mcp.opencaselaw.ch/entscheid/bvger_C-476_2006</w:t>
      </w:r>
    </w:p>
    <w:p>
      <w:r>
        <w:t>FR: TAF C-476/2006 du 27 janvier 2009</w:t>
      </w:r>
    </w:p>
    <w:p>
      <w:r>
        <w:t>IT: TAF C-476/2006 del 27 gennaio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rendues en matière de refus d'approbation au renouvellement d'une autorisation de séjour et de renvoi de Suisse par l'ODM - lequel constitue une unité de l'administration fédérale telle que définie à l'art. 33 let. d LTAF - sont susceptibles de recours au TAF, qui statue définitivement in casu (cf. art. 1 al. 2 LTAF, en relation avec l'art. 83 let. c ch. 2 et 4 de la loi du 17 juin 2005 sur le Tribunal fédéral [LTF, RS 173.110]; cf. également consid. 5.2 infra).</w:t>
      </w:r>
    </w:p>
    <w:p>
      <w:r>
        <w:rPr>
          <w:b/>
        </w:rPr>
        <w:t>E. 1.2</w:t>
      </w:r>
    </w:p>
    <w:p>
      <w:r>
        <w:t>L'entrée en vigueur, le 1er janvier 2008, de la loi fédérale sur les étrangers du 16 décembre 2005 (LEtr, RS 142.20) a entraîné l'abrogation de la LSEE, conformément l'art. 125 LEtr, en relation avec le chiffre I de son annexe,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qui est directement touchée par la décision attaquée, a qualité pour recourir (art. 48 al. 1 PA). Présenté dans la forme et les délais prescrits par la loi, le recours est recevable (cf. art. 50 et 52 PA).</w:t>
      </w:r>
    </w:p>
    <w:p>
      <w:r>
        <w:rPr>
          <w:b/>
        </w:rPr>
        <w:t>E. 1.5</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consid. 1.2 de l'arrêt du Tribunal fédéral 2A.451/2002 du 28 mars 2003 partiellement publié in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01.01.2008, correspondant au ch. 132.3 let. b et au ch. 132.4 let. f des anciennes directives ODM, en ligne sur le site internet de cet Office &gt; Thèmes &gt; Bases légales &gt; Directives et commentaires &gt; Archives Directives et commentaires &gt; Directives et commentaires: Entrée, séjour et marché du travail; version mai 2006). Il s'ensuit que ni le TAF, ni l'ODM, ne sont liés par la décision de l'OCP de prolonger l'autorisation de séjour de X._______ et qu'ils peuvent donc parfaitement s'écarter de l'appréciation faite par cette autorité sur ce point.</w:t>
      </w:r>
    </w:p>
    <w:p>
      <w:r>
        <w:rPr>
          <w:b/>
        </w:rPr>
        <w:t>E. 4</w:t>
      </w:r>
    </w:p>
    <w:p>
      <w:r>
        <w:t>L'étranger n'a, en principe, pas de droit à la délivrance d'une autorisation de séjour, à moins que puisse être invoquée une disposition particulière du droit fédéral ou d'un traité accordant un tel droit (ATF 133 I 185 consid. 2.3, 131 II 339 consid. 1 et jurisprudence citée).</w:t>
      </w:r>
    </w:p>
    <w:p>
      <w:r>
        <w:rPr>
          <w:b/>
        </w:rPr>
        <w:t>E. 5.1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5.2</w:t>
      </w:r>
    </w:p>
    <w:p>
      <w:r>
        <w:t>En l'espèce, c'est uniquement en raison de son mariage célébré le 9 août 2000 avec un compatriote, titulaire en Suisse d'une autorisation d'établissement, que la recourante a été admise à venir en ce pays et y a obtenu, suite à son arrivée sur territoire helvétique le 24 janvier 2002, délivrance d'une autorisation de séjour annuelle. Il ressort toutefois du dossier que X._______ et son époux vivent séparés depuis l'été 2003 (cf. notamment p. 3, consid. B/a, de l'arrêt de la Cour de justice genevoise du 22 juin 2007) et n'ont ensuite jamais repris la vie commune, exception faite, si l'on se réfère aux allégations de l'intéressée (cf. notamment p. 3 [ch. 6, 7 et 8] du mémoire de recours du 29 juin 2006), d'une période de trois jours durant laquelle cette dernière a, vers la fin du mois de septembre 2003, été admise par son mari et sa belle-famille, à habiter avec eux. Or, l'art. 17 al. 2 phr. 1 LSEE subordonne le maintien de l'autorisation de séjour à l'existence d'une communauté conjugale entre les époux qui soit non seulement juridique, mais encore réelle, c'est-à-dire effectivement vécue. Une séparation entraîne donc la déchéance de ce droit, indépendamment de ses motifs, à moins qu'elle ne soit que de très courte durée et qu'une reprise de la vie commune ne soit sérieusement envisagée à brève échéance. Suite à sa séparation d'avec son époux intervenue en 2003, la recourante ne peut par conséquent prétendre au renouvellement de son autorisation de séjour en se fondant sur l'art. 17 al. 2 phr. 1 LSEE (cf. notamment ATF 130 II 113 consid. 4.1 et 4.3, 127 II 60 consid. 1c; voir également arrêt du Tribunal fédéral 2C_366/2008 du 1er septembre 2008, consid. 2.3). De surcroît, leur mariage a été dissous par le divorce, selon jugement prononcé le 6 octobre 2006 et entré en force le 16 novembre 2006 (cf. extrait dudit jugement du 5 juillet 2007 transmis par l'OCP au TAF le 27 novembre 2007). Cette union a certes duré au delà du délai de cinq ans prévu par l'art. 17 al. 2 phr. 2 LSEE, mais le séjour de X._______ en Suisse en qualité d'épouse d'un ressortissant étranger au bénéfice de l'établissement (séjour correspondant à la période comprise entre le 24 janvier 2002 [date de son arrivée en Suisse] et le 16 novembre 2006 [date de l'entrée en force du jugement de divorce]) a été inférieur à ce délai. En effet, comme l'a précisé la jurisprudence, pour le calcul du délai de cinq ans prévu par cette disposition, est seule déterminante la durée du séjour en Suisse de l'étranger pendant son mariage avec un ressortissant étranger (cf. ATF 130 II 49 consid. 3; voir également arrêt du Tribunal fédéral 2C_338/2008 du 22 août 2008, consid. 3.2). Aussi la recourante ne remplit-elle pas les conditions lui permettant de revendiquer, sur la base de l'art. 17 al. 2 LSEE, l'octroi d'une autorisation d'établissement, ni, a fortiori, le renouvellement de son autorisation de séjour. Par surabondance de droit, il convient d'ajouter que, dans la mesure où elle n'entretient plus des relations étroites et effectives avec son époux, la recourante ne saurait davantage bénéficier de la protection de sa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17 al. 2 LSEE (ATF 129 II 215 consid. 4.2; 125 II 585 consid. 2e; voir également les arrêts du Tribunal fédéral 2C_499/2007 du 8 février 2008, consid. 3.1, et 2A.89/2006 du 5 mai 2006, consid. 3.1).</w:t>
      </w:r>
    </w:p>
    <w:p>
      <w:r>
        <w:rPr>
          <w:b/>
        </w:rPr>
        <w:t>E. 6.1</w:t>
      </w:r>
    </w:p>
    <w:p>
      <w:r>
        <w:t>La recourante ne pouvant plus se prévaloir des droits conférés par l'art. 17 al. 2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6.2</w:t>
      </w:r>
    </w:p>
    <w:p>
      <w:r>
        <w:t>Dans ce contexte, l'ODM a précisé, dans ses directives relatives à la LSEE - qui ont été abrogées suite à l'entrée en vigueur de la LEtr, mais auxquelles il convient de se référer dans le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à cet égard le ch. 654 des anciennes Directives et commentaires de l'ODM précitées, version mai 2006; cf. également arrêt du Tribunal fédéral 2C_227/2008 du 17 avril 2008, consid. 4.2 in fine et arrêt du TAF C-567/2006 du 22 juillet 2008, consid. 7.2 et jurisprudence citée), ce qui a d'ailleurs été expressément prévu par le nouveau droit (cf. notamment en ce sens Message du Conseil fédéral du 8 mars 2002 précité, FF 2002 p. 3512; voir également art. 50 LEtr).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se reloger, ainsi que de se réinsérer dans son pays d'origine (cf. arrêt C-567/2006 précité; voir aussi arrêts du TAF C-8502/2007 du 2 octobre 2008, consid. 6.3, C-7331/2007 du 9 mai 2008, consid. 7.2, et réf. citées). Ces critères d'appréciation sont également applicables à X._______, dès lors qu'elle a été mariée à un étranger titulaire d'une autorisation d'établissement en Suisse et a vécu durant un certain temps en ce pays en communauté conjugale avec lui.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TAF C-551/2006 du 16 septembre 2008, consid. 7.3).</w:t>
      </w:r>
    </w:p>
    <w:p>
      <w:r>
        <w:rPr>
          <w:b/>
        </w:rPr>
        <w:t>E. 7</w:t>
      </w:r>
    </w:p>
    <w:p>
      <w:r>
        <w:t>En l'espèce, X._______ réside en Suisse de manière ininterrompue depuis le 24 janvier 2002 et peut donc se prévaloir d'un séjour de sept ans en ce pays. Durant sa présence sur territoire helvétique, l'intéressée a suivi, pendant près de neuf mois, des cours de français à l'Université populaire albanaise de Genève (cf. attestation y relative de cet établissement du 30 juin 2006 produite à l'appui du recours). Sur le plan professionnel, la recourante a exercé, à partir du mois de novembre 2003, diverses activités à temps partiel ou complet, plus particulièrement en tant que personnel d'entretien au sein d'entreprises de nettoyage. Le TAF reconnaît à l'intéressée d'avoir persévéré dans ses recherches d'emploi, malgré ses incapacités de travail découlant de ses problèmes de santé et les obstacles qu'a pu représenter la procédure liée au renouvellement de son titre de séjour. En outre, son comportement n'a pas donné lieu à des plaintes. Il ressort par ailleurs des pièces du dossier que X._______ n'a fait l'objet d'aucune poursuite, ni d'actes de défaut de biens. Quand bien même ces éléments démontrent une certaine intégration, ils ne sauraient, en tant que tels, suffire toutefois à justifier la prolongation d'une autorisation de séjour dont l'intéressée n'a pu bénéficier qu'en raison de son mariage avec un compatriote, titulaire d'une autorisation d'établissement en Suisse. En effet, le degré d'intégration de X._______ au tissu social et économique suisse n'est pas si intense qu'il soit de nature à entraîner la poursuite de son séjour en ce pays. La période pendant laquelle la recourante a régulièrement résidé sur sol helvétique, d'une durée certes non négligeable, n'apparaît pas exceptionnellement longue. Cette durée, qui n'est au demeurant pas à elle seule déterminante, doit être, de toute manière, relativisée dans le cas particulier. L'examen du dossier amène à constater que le motif pour lequel elle avait été autorisée à résider en Suisse, soit de vivre en communauté conjugale avec son époux, a disparu en été 2003 déjà, à savoir une année et demi seulement après sa venue en Suisse. Il sied, en outre, de relever que la dernière autorisation de séjour à l'année délivrée à la recourante par les autorités cantonales genevoises est arrivée à échéance le 23 janvier 2005 et que, depuis lors, cette dernière n'est admise à demeurer en Suisse que dans le cadre de la procédure relative au renouvellement de ses conditions de séjour en ce pays. Le TAF ne nie pas qu'après un séjour de sept ans en Suisse, durant lequel elle n'a pas occupé les services de police, l'intéressée y a développé un certain réseau social. Ces liens n'apparaissent pourtant pas plus importants que ceux que X._______ a pu nouer durant les vingt-quatre premières années de sa vie qu'elle a passées au Kosovo, pays où sont encore établis ses proches parents, notamment ses père et mère (cf. lettre de l'intéressée du 20 janvier 2009 produite dans le cadre des renseignements complémentaires qui ont été requis de la part du TAF). L'intéressée n'a par ailleurs allégué à aucun moment, ni, a fortiori, démontré qu'elle prenait part à la vie associative locale ou participait, ne serait-ce que de manière occasionnelle, à des manifestations de type collectif. De surcroît, aucun enfant n'est né de son union avec son ex-époux. Il importe également de souligner que X._______ n'a pas occupé, de manière continue, un poste de travail à plein temps durant son séjour en Suisse, ni n'a acquis en ce pays une indépendance financière durable. Ainsi qu'en attestent les pièces versées au dossier, l'intéressée a en effet dû faire appel à l'aide sociale, notamment pendant la période comprise entre octobre 2003 et mars 2005 (cf. attestation d'assistance de l'Hospice général de Genève du 31 octobre 2008 versée au dossier par la recourante lors de son envoi du 7 novembre 2008) et connu des périodes de chômage (cf. décompte de prestations de la Caisse genevoise de chômage du 25 avril 2006 jointe au recours). Actuellement, la recourante, qui continue à bénéficier d'un suivi médical en rapport avec le trouble dépressif dont elle souffre depuis plusieurs années, se trouve en incapacité de travail totale (cf. rapport médical du 5 novembre 2008 déposé par l'intéressée au dossier le 14 novembre 2008). Compte tenu de la nature des emplois de courte durée qu'elle a exercés en Suisse (emplois de nettoyeuse), X._______ ne peut par ailleurs prétendre avoir fait preuve d'une évolution professionnelle hors du commun qui pourrait justifier en elle-même la prolongation de son séjour en ce pays, ni soutenir qu'elle y aurait acquis des connaissances et qualifications telles qu'elle aurait peu de chances de les faire valoir dans son pays d'origine. Dans ces circonstances, le TAF estime que la décision querellée prise par l'ODM le 23 mai 2006 à l'endroit de la recourante est conforme au droit, en tant qu'il y a lieu de considérer que, malgré la durée de sa présence en Suisse et son bon comportement général, l'intéressée n'a pas accompli dans ce pays un processus d'intégration sociale et professionnelle à ce point profond et durable qu'il commanderait le renouvellement de l'autorisation de séjour que cette dernière a pu obtenir uniquement par l'effet de son mariage avec un compatriote. La situation de la recourante présente certes un caractère particulier, en considération des difficultés conjugales qu'elle a rencontrées après sa venue en Suisse, lesquelles ont abouti à la séparation, puis au divorce d'avec son époux. Il est vrai que la situation du conjoint qui a été admis dans le cadre du regroupement familial et qui ne peut maintenir la relation conjugale, notamment parce qu'il a été maltraité, doit être spécifiquement prise en considération. Outre le fait que X._______ n'a pas prétendu avoir été maltraitée (dans le sens qu'elle aurait subi des violences physiques) de la part de son ex-époux, mais a exposé avoir été en quelque sorte répudiée par le prénommé, cette situation ne constitue toutefois que l'un des critères (énumérés au considérant 6.2 supra) sur lesquels l'autorité doit fonder l'examen du renouvellement des conditions de résidence d'un étranger ayant bénéficié d'une autorisation de séjour en vertu des dispositions régissant le regroupement familial. En l'espèce, il apparaît que la recourante, venue rejoindre son mari en Suisse le 24 janvier 2002, a dû se résoudre à vivre séparée de ce dernier en été 2003 déjà, en raison du rejet dont elle faisait l'objet de sa part et de la part de sa belle-famille. Si elle a lourdement pesé sur sa situation personnelle, cette circonstance participe toutefois des nombreux éléments du dossier qu'il convient de prendre en considération pour l'examen de la poursuite de son séjour en Suisse. Or, comme déjà exposé ci-dessus, il y a lieu de considérer que l'intéressée, dont l'intégration socio-professionnelle en Suisse n'est pas optimale, dispose, compte tenu de son âge et ainsi qu'elle l'a du reste admis elle-même (cf. à ce sujet ch. 11 du mémoire de recours), des ressources personnelles nécessaires pour se prendre en charge durant la suite de son existence. Au vu de l'ensemble des éléments qui précèdent, le TAF est amené à conclure que l'autorité intimée n'a pas outrepassé son pouvoir d'appréciation en refusant de donner son approbation à la prolongation de l'autorisation de séjour délivrée antérieurement à la recourante en application des règles sur le regroupement familial.</w:t>
      </w:r>
    </w:p>
    <w:p>
      <w:r>
        <w:rPr>
          <w:b/>
        </w:rPr>
        <w:t>E. 8</w:t>
      </w:r>
    </w:p>
    <w:p>
      <w:r>
        <w:t>L'intéressée n'obtenant pas d'autorisation de séjour, c'est à bon droit que l'autorité intimée a également prononcé son renvoi de Suisse, en application de l'art. 12 al. 3 LSEE.</w:t>
      </w:r>
    </w:p>
    <w:p>
      <w:r>
        <w:rPr>
          <w:b/>
        </w:rPr>
        <w:t>E. 8.1</w:t>
      </w:r>
    </w:p>
    <w:p>
      <w:r>
        <w:t>La décision de renvoi de Suisse étant ainsi confirmée dans son principe, il convient encore d'examiner si l'exécution de cette mesure est possible, licite et raisonnablement exigible, au sens de l'art. 14a al. 1 LSEE.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 Il convient de relever à cet égard que les conditions posées par les alinéas 2 à 4 de l'art. 14a LSEE pour empêcher l'exécution du renvoi (impossibilité, illicéité et inexigibilité) sont de nature alternative : dès que l'une d'elles est remplie, le renvoi devient inexécutable, et la poursuite du séjour de l'intéressée en Suisse doit être réglée par le biais de l'admission provisoire (cf. notamment arrêt du TAF E-4066/2006 du 12 septembre 2008, consid. 6.2 et réf. citées).</w:t>
      </w:r>
    </w:p>
    <w:p>
      <w:r>
        <w:rPr>
          <w:b/>
        </w:rPr>
        <w:t>E. 8.2</w:t>
      </w:r>
    </w:p>
    <w:p>
      <w:r>
        <w:t>En l'occurrence, c'est sur la question de l'exigibilité de l'exécution du renvoi que le TAF entend porter son examen. Si, au terme de celui-ci, l'exécution du renvoi doit être considérée comme inexigible, l'autorité judiciaire précitée pourra renoncer à l'appréciation des autres conditions de l'art. 14a al. 2 et 3 LSEE.</w:t>
      </w:r>
    </w:p>
    <w:p>
      <w:r>
        <w:rPr>
          <w:b/>
        </w:rPr>
        <w:t>E. 8.2.1</w:t>
      </w:r>
    </w:p>
    <w:p>
      <w:r>
        <w:t>La disposition de l'art. 14a al. 4 LSEE, rédigée en la forme potestative, n'est pas issue des normes du droit international, mais procède de préoccupations humanitaires qui sont le fait du législateur suisse. Elle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du cas,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du 23 avril 2007 consid. 5.1 p. 111 et réf. citées; voir également Message du Conseil fédéral à l'appui d'un arrêté fédéral sur la procédure d'asile [APA] et d'une loi fédérale instituant un Office fédéral pour les réfugiés du 25 avril 1990, in FF 1990 II 625). A noter à ce propos que la jurisprudence rendue à propos de l'art. 14a al. 4 LSEE n'a au demeurant pas été remise en cause dans le cadre de l'application de l'art. 83 LEtr qui a remplacé au 1er janvier 2008 la disposition précitée sans toutefois en modifier la substance (cf. en ce sens notamment arrêts du TAF D-7218/2006 du 29 août 2008, consid. 3.1; E-7314/2006 du 10 mars 2008, consid. 7.1). Comme on vient de l'entrevoir, 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notamment arrêts du TAF D-6864/2006 du 21 novembre 2008, consid. 6.3; E-4066/2006 précité, consid. 6.3; D-6913/2006 du 2 juin 2008, consid. 6.2, et réf. citées).</w:t>
      </w:r>
    </w:p>
    <w:p>
      <w:r>
        <w:rPr>
          <w:b/>
        </w:rPr>
        <w:t>E. 8.2.2</w:t>
      </w:r>
    </w:p>
    <w:p>
      <w:r>
        <w:t>Il importe donc d'examiner, en considération des critères explicités ci-dessus, si la recourante est en droit de conclure au caractère inexigible de l'exécution de son renvoi, compte tenu de la situation générale prévalant actuellement au Kosovo, d'une part, et de sa situation personnelle, d'autre part.</w:t>
      </w:r>
    </w:p>
    <w:p>
      <w:r>
        <w:rPr>
          <w:b/>
        </w:rPr>
        <w:t>E. 8.2.2.1</w:t>
      </w:r>
    </w:p>
    <w:p>
      <w:r>
        <w:t>En l'occurrence, X._______ n'a fait état d'aucun motif particulier qui permettrait d'admettre, au vu notamment de la situation politique générale régnant actuellement au Kosovo, qu'elle encourrait, en cas de retour dans ce pays, des risques concrets au sens de la disposition précitée. A l'heure actuelle, le Kosovo, qui a proclamé son indépendance le 17 février 2008, ne connaît pas en effet une situation de guerre, de guerre civile ou de violences généralisées qui permettrait d'emblée de présumer, à propos de tous les ressortissants de cette région, l'existence d'une mise en danger concrète au sens de l'art. 14a al. 4 LSEE (cf. notamment arrêt du TAF D-6864/2006 précité, consid. 6.4). Au demeurant, les motifs résultant de difficultés liées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TAF D-6864/2006 précité, consid. 6.6; D-483/2007 du 26 mars 2007).</w:t>
      </w:r>
    </w:p>
    <w:p>
      <w:r>
        <w:rPr>
          <w:b/>
        </w:rPr>
        <w:t>E. 8.2.2.2</w:t>
      </w:r>
    </w:p>
    <w:p>
      <w:r>
        <w:t>D'autre part, il ressort pour l'essentiel des deux derniers rapports médicaux produits par la recourante (cf. rapports du Service de psychiatrie adulte des HUG des 5 juin et 5 novembre 2008) que cette dernière souffre d'un trouble dépressif récurrent, pour lequel elle est suivie depuis le mois d'octobre 2004 et dont l'épisode actuel est sévère. Si, depuis son hospitalisation intervenue en mars 2008, la symptomatologie psychotique qui affectait X._______ a connu une rémission, l'épisode dépressif, qui s'avère d'une intensité modérée à sévère, persiste chez l'intéressée et est accompagné d'un syndrome somatique (asthénie, céphalées et douleurs dorsales). La recourante, qui a au demeurant formé une demande de prestations auprès de l'Office genevois de l'assurance invalidité au mois d'octobre 2008 (cf. accusé de réception de cette dernière autorité du 14 octobre 2008 versé par l'intéressée au dossier le 7 novembre 2008), bénéficie d'un traitement médicamenteux composé d'un antidépresseur (Cymbalta), d'un neuroleptique (Risperdal) et d'un anxiolytique (Temesta), ainsi que d'un suivi ambulatoire pluridisciplinaire, auquel est associé un suivi hebdomadaire au sein d'un groupe thérapeutique. Selon les indications fournies par les auteurs des rapports médicaux, les mesures thérapeutiques appliquées à l'intéressée consistent plus particulièrement en un suivi à la consultation comportant un entretien médical, en un suivi infirmier et en un suivi social, à fréquence bi-mensuelle. L'ensemble du traitement a pour objectif de diminuer la symptomatologie dépressive dont souffre la recourante, à améliorer l'intégration de cette dernière dans un réseau social et à augmenter sa capacité de travail évaluée actuellement à o% (son état clinique, caractérisé par des troubles de la concentration, par une aboulie, par une très grande difficulté à la mobilisation et par des douleurs marquées, ayant fait avorter une tentative de reprise du travail). En conclusion, les thérapeutes de X._______ relèvent qu'il est indispensable pour l'intéressée de pouvoir bénéficier d'un traitement multidisciplinaire au long cours et d'une durée indéterminée. D'après le constat de ces derniers, l'on ne saurait écarter le risque de péjorations ultérieures susceptibles d'entraîner, comme cela a déjà été périodiquement le cas par le passé, des hospitalisations. Il est ainsi patent que X._______ souffre, depuis plusieurs années, d'un trouble dépressif rendant nécessaire le recours non seulement à un traitement médicamenteux, mais encore à un suivi psychothérapeutique pluridisciplinaire, dont la durée n'est actuellement pas déterminable. X._______ présente également des symptômes psychotiques, qui ont connu une rémission à la suite de son hospitalisation intervenue au mois de mars 2008. Il n'est pas davantage contestable qu'à défaut des traitements préconisés, X._______ serait exposée à un risque certain de nette aggravation de son état psychique, de nature à la mettre concrètement en danger, ce d'autant que des péjorations ultérieures de son état et, donc, d'éventuelles hospitalisations ne sauraient être écartées. Ainsi que l'ont signalé les médecins dans leur dernier rapport du 5 novembre 2008, l'évolution défavorable et la fragilisation de l'état de santé de l'intéressée observées par ces derniers ne peut être mise en relation uniquement avec le stress lié à la perspective d'un renvoi. Or, sur la base des informations à disposition du TAF relatives aux moyens de traitement des maladies psychiques au Kosovo, il ne peut être nié que les médicaments indispensables devraient pouvoir être obtenus par l'intéressée sur place, en tous les cas sous leur forme générique (à ceci près que leur gratuité n'est pas assurée). Toutefois, s'agissant du suivi pluridisciplinaire régulier (entretien médical, encadrement infirmier et suivi social bi-mensuels, en association avec un suivi hebdomadaire dans un groupe thérapeutique), lequel s'avère tout aussi essentiel non seulement au traitement du trouble dépressif mais encore à une éventuelle récupération, même partielle, de sa capacité de travail, il n'apparaît pas garanti que la recourante puisse bénéficier des mesures appropriées en cas de retour dans son pays d'origine, quand bien même elle devrait, en cas de crise grave, pouvoir être hospitalisée. En effet, en dépit des efforts accomplis au Kosovo dans le domaine de la santé et de la sensible amélioration de l'infrastructure médicale, la capacité des hôpitaux dans le traitement des maladies psychiques demeure aléatoire,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Les personnes touchées par des affections psychiques graves, qui requièrent une thérapie spécifique de longue durée, ne peuvent ainsi souvent pas recevoir des soins adéquats. Dans ce contexte, il est en particulier peu probable que X._______ puisse être prise en charge immédiatement en cas de retour au Kosovo, vu les temps d'attente pour obtenir ne serait-ce qu'une consultation en matière psychiatrique. Il ne fait pas de doute non plus que l'intéressée rencontrerait de grandes difficultés dans sa recherche d'un thérapeute à même de s'investir sur le très long terme pour traiter l'affection dont elle souffre. Sachant de surcroît que l'accès aux soins psychiatriques existant est restreint pour les femmes, les chances que la recourante puisse bénéficier dans son pays du suivi psychothérapeutique et médicamenteux lui permettant de pallier le risque d'une mise en danger concrète de sa personne sont par conséquent extrêmement faibles (cf. sur ces divers points arrêts du TAF D-3694/2006 du 18 novembre 2008, consid. 5.7; D-7218/2006 précité, consid. 3.2; D-7804/2006 du 2 juin 2008, consid. 5.3.2 et réf. citées). A supposer que le traitement médical devant être prodigué à la recourante soit disponible sur place, cette dernière ne pourra que difficilement trouver au Kosovo, en raison de son état de santé psychique déficient (l'intéressée faisait face, au moment où a été établi le rapport médical du 5 novembre 2008, à une incapacité complète de travail) et compte tenu du taux de chômage particulièrement élevé dans ce pays, un emploi suffisamment rémunéré lui permettant de subvenir à ses besoins vitaux et de financer un encadrement thérapeutique adéquat. En outre, il n'est pas sûr qu'en cas de retour au Kosovo, X._______ puisse se tourner vers ses proches pour obtenir le soutien nécessaire. Invitée par le TAF à lui communiquer des renseignements sur ce point, la recourante a précisé que le réseau familial dont elle disposait sur place comprenait ses mère et mère (nés respectivement en 1944 et 1957), trois frères et soeur (nés en 1982, 1990 et 2001) vivant encore auprès de ces derniers, ainsi qu'une soeur mariée et mère de quatre enfants. Indépendamment de la problématique liée à l'opprobre familiale dont la recourante a affirmé faire l'objet ensuite du rejet manifesté à son égard par son ex-époux, il y a tout lieu de douter que les parents de l'intéressée, compte tenu de l'âge de ceux-ci et du contexte socio-économique très difficile auquel est confrontée une grande partie de la population kosovare, puissent, à l'instar de ses frères et soeur, constituer pour elle un appui sérieux et efficace, même de durée limitée. La recourante devra donc chercher une place de travail, avec toutes les difficultés supplémentaires qu'impliquent son statut de femme seule et son absence de formation (cf. p. 4, consid. B.d de l'arrêt de la Cour de justice genevoise du 22 juin 2007 transmis par la recourante au TAF le 29 novembre 2007). A cela s'ajoute, comme évoqué plus haut, que X._______ n'a eu qu'une maigre expérience professionnelle de nettoyeuse depuis son arrivée en Suisse. Ses possibilités de subvenir non seulement à ses besoins vitaux mais également aux frais des traitements médicaux qui lui sont nécessaires sont par conséquent extrêmement réduites, eu égard également au fait qu'elle a quitté le Kosovo en janvier 2002, soit depuis sept ans, et qu'aux difficultés relevées ci-dessus s'ajouterait celle de sa réinstallation, s'agissant en particulier de la recherche d'un logement, dans l'hypothèse où ses parents ne pourraient l'héberger (cf. sur les considérations qui précèdent notamment arrêts du TAF D-6864/2006 précité, consid. 6.6; E-3467/2006 / E-3807/2006 du 3 juillet 2008, consid. 6.4, et réf. citées). Dans ces circonstances, il y a lieu d'admettre que X._______ serait confrontée, contrairement à la situation qui était la sienne lors du prononcé querellé du 23 mai 2006 (l'intéressée étant notamment, à l'époque, active sur le marché du travail [cf. p. 5 du mémoire de recours du 29 juin 2006, plus spécifiquement le ch. 17]), à des difficultés plus importantes que celles que rencontrent en général les personnes résidant ou retournant au Kosovo. La pesée des intérêts en présence fait prévaloir l'aspect humanitaire sur l'intérêt public à l'exécution du renvoi de la recourante qui doit dès lors, en tant que dite exécution ne revêt actuellement pas un caractère raisonnablement exigible, être mise au bénéfice d'une admission provisoire. Cette mesure, en principe d'une durée d'un an, renouvelable si nécessaire, apparaît mieux à même d'écarter les risques sérieux encourus actuellement par l'intéressée en cas de retour dans son pays d'origine.</w:t>
      </w:r>
    </w:p>
    <w:p>
      <w:r>
        <w:rPr>
          <w:b/>
        </w:rPr>
        <w:t>E. 9.1</w:t>
      </w:r>
    </w:p>
    <w:p>
      <w:r>
        <w:t>Sur le vu de ce qui précède, le recours doit être rejeté en tant qu'il conclut à l'annulation de la décision attaquée refusant l'approbation au renouvellement de l'autorisation de séjour octroyée antérieurement à la recourante. Il doit également être rejeté sur la question du renvoi dans son principe.</w:t>
      </w:r>
    </w:p>
    <w:p>
      <w:r>
        <w:rPr>
          <w:b/>
        </w:rPr>
        <w:t>E. 9.2</w:t>
      </w:r>
    </w:p>
    <w:p>
      <w:r>
        <w:t>Il doit être en revanche admis en matière d'exécution du renvoi. Partant, la décision de l'ODM du 23 mai 2006 doit être annulée en tant qu'elle concerne cette question. L'ODM est invité à régler les conditions de séjour en Suisse de la recourante conformément aux dispositions régissant l'admission provisoire.</w:t>
      </w:r>
    </w:p>
    <w:p>
      <w:r>
        <w:rPr>
          <w:b/>
        </w:rPr>
        <w:t>E. 10.1</w:t>
      </w:r>
    </w:p>
    <w:p>
      <w:r>
        <w:t>Des frais réduits de procédure, à hauteur de Fr. 400.--, sont mis à la charge de la recourante, dont les conclusions ont été partiellement rejetées (cf. art. 63 al. 1 phr. 2 PA et art. 1 ss du règlement du 21 février 2008 concernant les frais, dépens et indemnités fixés par le Tribunal administratif fédéral [FITAF, RS 173.320.2]).</w:t>
      </w:r>
    </w:p>
    <w:p>
      <w:r>
        <w:rPr>
          <w:b/>
        </w:rPr>
        <w:t>E. 10.2</w:t>
      </w:r>
    </w:p>
    <w:p>
      <w:r>
        <w:t>L'intéressée ayant eu gain de cause en matière d'exécution du renvoi uniquement, elle a droit à des dépens réduits (cf. art. 64 al. 1 PA et art. 7 al. 2 FITAF). En l'absence de décompte de prestations, le montant de ceux-ci est arrêté ex aequo et bono, en prenant en compte les activités essentielles menées par la mandataire de la recourante sous l'angle de l'exécution du renvoi, à Fr. 800.--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