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C-4740/2022 vom 16. September 2022</w:t>
      </w:r>
    </w:p>
    <w:p>
      <w:r>
        <w:t>Bundesverwaltungsgericht, 2022-09-16, DE</w:t>
      </w:r>
    </w:p>
    <w:p>
      <w:r>
        <w:rPr>
          <w:b/>
        </w:rPr>
        <w:t xml:space="preserve">Quelle: </w:t>
      </w:r>
      <w:r>
        <w:t>https://mcp.opencaselaw.ch/entscheid/bvger_C-4740_2022_d20220916</w:t>
      </w:r>
    </w:p>
    <w:p>
      <w:r>
        <w:t>FR: TAF C-4740/2022 du 16 septembre 2022</w:t>
      </w:r>
    </w:p>
    <w:p>
      <w:r>
        <w:t>IT: TAF C-4740/2022 del 16 settembre 2022</w:t>
      </w:r>
    </w:p>
    <w:p>
      <w:pPr>
        <w:pStyle w:val="Heading2"/>
      </w:pPr>
      <w:r>
        <w:t>Regeste</w:t>
      </w:r>
    </w:p>
    <w:p>
      <w:r>
        <w:t>Rentenanspruch | Invalidenversicherung, Rentenanspruch, Verfügung der IVSTA vom 16. September 2022</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 schwerde (Art. 60 ATSG; Art. 50 Abs. 1, Art. 52 Abs. 1 VwVG) ist, nachdem auch der Kostenvorschuss rechtzeitig geleistet wurde, einzutreten.</w:t>
      </w:r>
    </w:p>
    <w:p>
      <w:r>
        <w:rPr>
          <w:b/>
        </w:rPr>
        <w:t>E. 2</w:t>
      </w:r>
    </w:p>
    <w:p>
      <w:r>
        <w:t>Anfechtungsobjekt und damit Begrenzung des Streitgegenstandes des vorliegenden Beschwerdeverfahrens (vgl. BGE 131 V 164 E. 2.1) bildet die Verfügung vom 16. September 2022, mit der die Vorinstanz dem Be- schwerdeführer rückwirkend sowie befristet für die Zeit vom 1. April 2020 bis zum 31. Juli 2021 eine ganze Rente sowie ganze Kinderrenten für seine drei Kinder zugesprochen, die Ausrichtung einer darüber hinausgehenden IV-Rente hingegen abgewiesen hat (IVSTA-act. 104).</w:t>
      </w:r>
    </w:p>
    <w:p>
      <w:r>
        <w:rPr>
          <w:b/>
        </w:rPr>
        <w:t>E. 3.1</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Soweit Ansprüche zu prüfen sind, die noch vor dem 1. Ja- nuar 2022 entstanden sind, kommen die bis 31. Dezember 2021 geltenden Normen zur Anwendung (vgl. auch Kreisschreiben des BSV über Invalidität und Rente in der Invalidenversicherung [KSIR], gültig ab 1. Januar 2022, Stand 1. Juli 2022, Rz. 9100 f.; Kreisschreiben zu den Übergangsbestim- mungen zur Einführung des linearen Rentensystem [KS ÜB WE IV], gültig ab 1. Januar 2022, Stand 1. Januar 2022, Rz. 1007–1010). Vorliegend er- folgte die Verfügung über die erstmalige Rentenzusprache zwar nach dem 1. Januar 2022. Ein allfälliger Rentenanspruch hätte frühestens am 1. April 2020, mithin sechs Monate nach der im September 2019 erfolgten Anmel- dung, entstehen können, weshalb für die Prüfung der Begründung eines</w:t>
      </w:r>
    </w:p>
    <w:p>
      <w:r>
        <w:t>C-4740/2022 Seite 5 Rentenanspruchs die Bestimmungen des IVG und diejenigen der IVV in der Fassung gültig bis 31. Dezember 2021 massgebend sind (vgl. Kreis- schreiben des BSV über Invalidität und Rente in der Invalidenversicherung [KSIR], gültig ab 1. Januar 2022, Rz. 9101).</w:t>
      </w:r>
    </w:p>
    <w:p>
      <w:r>
        <w:rPr>
          <w:b/>
        </w:rPr>
        <w:t>E. 3.2</w:t>
      </w:r>
    </w:p>
    <w:p>
      <w:r>
        <w:t>Das Sozialversicherungsgericht stellt bei der Beurteilung einer Streit- sache in der Regel auf den bis zum Zeitpunkt des Erlasses der streitigen Verwaltungsverfügung (hier: 16. September 2022) eingetretenen Sachver- halt ab (BGE 132 V 215 E. 3.1.1). Tatsachen, die jenen Sachverhalt seither verändert haben, sollen im Normalfall Gegenstand einer neuen Verwal- tungsverfügung sein (BGE 121 V 362 E. 1b).</w:t>
      </w:r>
    </w:p>
    <w:p>
      <w:r>
        <w:rPr>
          <w:b/>
        </w:rPr>
        <w:t>E. 3.3</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w:t>
      </w:r>
    </w:p>
    <w:p>
      <w:r>
        <w:t>C-4740/2022 Seite 6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mit Hinweisen). Revisionsbegründend kann unter anderem eine Änderung des Gesundheitszustandes oder der erwerblichen Auswirkungen sein (BGE 141 V 9 E. 2.3). Ist eine anspruchserhebliche Än- derung des Sachverhalts nicht mit überwiegender Wahrscheinlichkeit er- stellt, bleibt es nach dem Grundsatz der materiellen Beweislast beim bis- herigen Rechtszustand (vgl. Urteil des BGer 9C_273/2014 vom 16. Juni 2014 E. 3.1.1 mit Hinweisen).</w:t>
      </w:r>
    </w:p>
    <w:p>
      <w:r>
        <w:t>C-4740/2022 Seite 7</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w:t>
      </w:r>
    </w:p>
    <w:p>
      <w:r>
        <w:t>Der Beschwerdeführer hat während mehr als drei Jahren Beiträge im Sinn von Art. 36 Abs. 1 IVG geleistet, sodass die Anspruchsvoraussetzung der Mindestbeitragsdauer erfüllt ist. Mit Ablauf des gesetzlichen Wartejahrs nach der attestierten Arbeitsunfähigkeit ab dem 28. April 2019 (siehe IV- STA-act. 52 S. 2) ist sechs Monate nach der Anmeldung für IV-Leistungen vom 5. September 2019 (Posteingang am 23. September 2019 [IVSTA- act. 1]) die Ausrichtung einer Invaliditätsrente ab dem 1. April 2020 zu prü- fen. Der Beschwerdeführer ist gemäss seinem Hauptantrag der Ansicht, dass ihm aufgrund seiner diversen Erkrankungen ab dem 1. April 2020 eine unbefristete ganze Invalidenrente zustehe, eventualiter jedoch min- destens ab dem 1. April 2020 eine ganze Rente und ab dem 1. Mai 2021 eine Viertelsrente. Sollte das Bundesverwaltungsgericht die Ansprüche im genannten Umfang verneinen, erachtet er betreffend seinen Eventualan- trag eine Abklärung des rechtserheblichen medizinischen Sachverhaltes</w:t>
      </w:r>
    </w:p>
    <w:p>
      <w:r>
        <w:t>C-4740/2022 Seite 8 durch ein Gerichtsgutachten für nötig. Subeventualiter beantragt er schliesslich eine Rückweisung an die Vorinstanz zur Abklärung des rechts- erheblichen medizinischen Sachverhalts (siehe zum Ganzen BVGer-act. 1 S. 2). Nachfolgend ist demnach zu prüfen, ob die Vorinstanz dem Be- schwerdeführer zu Recht für die Zeit vom 1. April 2020 bis zum 31. Juli 2021 eine ganze Rente zugesprochen, die Ausrichtung einer darüberhin- ausgehenden Rente hingegen abgewiesen hat (IVSTA-act. 104) bezie- hungsweise ob sich der medizinische Sachverhalt in dieser Hinsicht als genügend abgeklärt erweist.</w:t>
      </w:r>
    </w:p>
    <w:p>
      <w:r>
        <w:rPr>
          <w:b/>
        </w:rPr>
        <w:t>E. 6</w:t>
      </w:r>
    </w:p>
    <w:p>
      <w:r>
        <w:t>Zum Gesundheitszustand des Beschwerdeführers lässt sich den vorliegen- den medizinischen Akten im Wesentlichen das Folgende entnehmen:</w:t>
      </w:r>
    </w:p>
    <w:p>
      <w:r>
        <w:rPr>
          <w:b/>
        </w:rPr>
        <w:t>E. 6.1</w:t>
      </w:r>
    </w:p>
    <w:p>
      <w:r>
        <w:t>Vom 28. April bis 6. Mai 2019 musste der Beschwerdeführer gemäss dem vorläufigen Entlassungsbericht vom 6. Mai 2019 wegen pektanginö- ser Beschwerden und Luftnot stationär im Krankenhaus B._______ (Deutschland), Klinik für Innere Medizin, behandelt werden (IVSTA-act. 3 S. 5 ff.). Grund dafür waren eine dilatative Kardiomyopathie (Non-Compac- tion-Kardiomyopathie) mit neu aufgetretenem, komplettem Linksschenkel- block und echokardiografisch hochgradig eingeschränkter linksventrikulä- rer Pumpfunktion sowie eine kardiale Dekompensation mit Lungenödem am 29. April 2019. Es wurden ein hohes Risiko für lebensbedrohliche Herz- rhythmusstörungen und eine Indikation für die Implantation eines kardi- overten Defibrillators (ICD-Implantation) festgestellt, aufgrund derer der Versicherte vorderhand mit einer Life-Vest (Defibrillatorweste) entlassen wurde (siehe auch den Bericht des Zentrums C._______ [Deutschland] vom 15. August 2019 [IVSTA-act. 16 S. 1 ff.]). Gemäss dem Entlassungs- bericht der Klinik D._______ in (…) vom 11. Oktober 2019, wo der Versi- cherte sich vom 3. bis 27. September 2019 aufhielt, wurde schliesslich am 13. August 2019 eine CRT-D-Implantation (Einsetzung eines kardialen Resynchronisationsgeräts) vorgenommen (IVSTA-act. 18 S. 6 ff.). Vom 14. bis 15. November 2019 erfolgte ein weiterer stationärer Aufenthalt im Zent- rum C._______ in (…), anlässlich derer eine mittelgradig diffus beeinträch- tigte linksventrikuläre Funktion mit einer Ejektionsfraktion von geschätzt 35% festgestellt wurde (IVSTA-act. 25). Gemäss Bericht von Dr. E._______, Arzt für Innere Medizin und Kardiolo- gie in (…), vom 8. Mai 2020 war der Versicherte bei der Vorstellung in sei- ner Praxis am 7. Mai 2020 kardial beschwerdefrei bei guter Belastbarkeit, wobei eine mittelgradig diffus beeinträchtigte linksventrikuläre Funktion mit</w:t>
      </w:r>
    </w:p>
    <w:p>
      <w:r>
        <w:t>C-4740/2022 Seite 9 einer Ejektionsfraktion von 40% bestand. Dr. E._______ schloss insge- samt auf kardial stabile Befunde unter der Herzinsuffizienztherapie und empfahl eine Weiterbehandlung mit der vorbestehenden Medikation (IV- STA-act. 32 S. 2; bestätigt in Berichten derselben Praxis vom 26. Novem- ber 2020 sowie 13. Januar, 5. Mai und 9. September 2021 gemäss IVSTA- act. 64 S. 2, 7 und 9; 77 S. 8). Am 10. März 2022 schloss Dr. E._______, der Versicherte sei körperlich belastbar. Die Echokardiografie habe eine leichte bis mittelschwer eingeschränkte linksventrikuläre Funktion (Ejekti- onsfraktion von 40 bis 43%) gezeigt (IVSTA-act. 84 S. 1). Vom 6. bis 8. Juni 2022 befand der Versicherte sich wegen thorakalen Schmerzen und einer erneuten kardialen Dekompensation zur Durchführung einer transthoraka- len Echokardiografie, Schrittmacherabfrage und Anpassung der Herzinsuf- fizienztherapie in Behandlung im Klinikum F._______ (Deutschland). Ge- mäss Bericht des Chefarztes Prof. Dr. G._______, Oberarztes Dr. H._______ und I._______ ergab die transthorakale Echokardiografie eine leichtgradig eingeschränkte Pumpfunktion (Ejektionsfraktion von 50%; siehe IVSTA-act. 92 S. 2 ff.).</w:t>
      </w:r>
    </w:p>
    <w:p>
      <w:r>
        <w:rPr>
          <w:b/>
        </w:rPr>
        <w:t>E. 6.2</w:t>
      </w:r>
    </w:p>
    <w:p>
      <w:r>
        <w:t>Neben der dilatativen Kardiomyopathie, die den unmittelbaren Auslöser für die Arbeitsunfähigkeit ab dem 28. April 2019 darstellte, wird in den me- dizinischen Unterlagen mehrfach auf eine 2005 festgestellte chronisch myeloische Leukämie (CML) hingewiesen, deren langjährige Therapie mit Imatinib im Jahr 2016 bei kompletter Remission beendet wurde (vgl. na- mentlich IVSTA-act. 16 S. 1; 25 S. 2; 26 S. 1 f.; 32 S. 2; 92 S. 8 ff.). Ge- mäss Angaben des Beschwerdeführers muss er weiterhin jährlich drei bis vier Mal in ärztliche Kontrollen (IVSTA-act. 35 S. 1). Laut Bericht der hä- matologisch-onkologischen Ambulanz des Klinikums J._______ vom 18. Mai 2022, in welcher der Beschwerdeführer sich zur Verlaufskontrolle bei bekannter CML vorstellte, war nach Absetzen der Therapie vor 88 Mo- naten (sieben Jahre und vier Monate) weiterhin eine sehr tiefe molekulare Remission feststellbar. Aufgrund des «unverändert hervorragend[en]» An- sprechens bestand gemäss dem unterzeichnenden Oberarzt, Prof. Dr. K._______, entsprechend kein Handlungsbedarf (IVSTA-act. 92 S. 8 ff.).</w:t>
      </w:r>
    </w:p>
    <w:p>
      <w:r>
        <w:rPr>
          <w:b/>
        </w:rPr>
        <w:t>E. 6.3</w:t>
      </w:r>
    </w:p>
    <w:p>
      <w:r>
        <w:t>Hinzu kamen in somatischer Hinsicht gemäss Bericht der Klinik L._______ Zentrum Chirurgie vom 5. Dezember 2019 Plantarfasziitis bei beiden Füssen (IVSTA-act. 34 S. 2) sowie gemäss Bericht des Zentrums M._______ (Deutschland) vom 13. Mai 2020 Rückenbeschwerden in Form einer akuten Lumbago, Blockade L5 rechts (IVSTA-act. 31; 46; 64 S. 10), und eines degenerativen LWS-Syndroms mit geringgradiger Stenosierung</w:t>
      </w:r>
    </w:p>
    <w:p>
      <w:r>
        <w:t>C-4740/2022 Seite 10 des Wirbelkanals, besonders durch die Bandscheiben-Deformitäten L2/3 und L4/5 (IVSTA-act. 46 S. 5). Weiter wurde gemäss Bericht des Schlaflabors N._______ (Deutschland) vom 19. März 2021 ein obstruktives Schlafapnoesyndrom festgestellt (IV- STA-act. 64 S. 11). Gemäss eines Arztberichts eines Facharztes für Innere Medizin des Krankenhauses B._______ vom 3. Mai 2022 bestand Ver- dacht auf Gicht im Grosszehengrundgelenk rechts (IVSTA-act. 92 S. 6 f.). Zuletzt reichte der Beschwerdeführer der IVSTA einen Arztbericht vom 17. August 2022 der Hochschulambulanz des Klinikums J._______ (Deutschland) betreffend eine diagnostizierte Prurigo simplex subacuta (Dermatose) und den Verdacht auf chronisch spontane Urtikaria und ein orales Allergie-Syndrom zu den Akten (IVSTA-act. 102 S. 2 f.). Während des Beschwerdeverfahrens liess er dem Bundesverwaltungsgericht dies- bezüglich einen vom 23. Dezember 2022 datierenden ärztlichen Kurzbrief des Klinikums J._______, Klinik für Dermatologie und Venerologie, zukom- men. Demnach wurde der Versicherte am erwähnten Datum zur Verlaufs- kontrolle dort vorstellig. Gemäss Kurzbrief wurden die Diagnosen der chro- nisch spontanen Urkaria [sic] mit Angioödemkomponente im Rachenbe- reich, Prurigo simplex subacuta und Verdacht auf ein orales Allergie-Syn- drom bestätigt, als Nebendiagnosen wurden eine chronische Rhinokonjuk- tivitis [sic] sowie Analfisteln (diagnostiziert im Oktober 2022) erwähnt. Nach Therapie mit dem Antihistaminikum Certerizin (recte: Cetirizin) sowie Feni- stil-Tropfen zeigten sich bei der Verlaufskontrolle keine Quaddeln sowie ein blander Hautbefund (BVGer-act. 10 Beilage 16).</w:t>
      </w:r>
    </w:p>
    <w:p>
      <w:r>
        <w:rPr>
          <w:b/>
        </w:rPr>
        <w:t>E. 6.4</w:t>
      </w:r>
    </w:p>
    <w:p>
      <w:r>
        <w:t>Neben den körperlichen Leiden finden sich in den Vorakten mehrere Hinweise auf psychische Beschwerden. Im Standortgespräch mit der IV- Berufsberaterin vom 14. Oktober 2020 merkte der Beschwerdeführer an, er sei in der Nacht ständig wach und müsse sich dann am Tag ausruhen. Er fühle sich psychisch belastet, weil er seine Rolle als Ernährer nicht aus- füllen könne. Seine Ehefrau erlebte ihn als niedergeschlagen und dachte über die Notwendigkeit einer Psychotherapie nach (IVSTA-act. 35 S. 1). Auf Überweisung seines Hausarztes hin konsultierte der Beschwerdefüh- rer am 13. November 2020 Dr. O._______, Fachärztin für Psychiatrie und Psychotherapie, in (…). Sie diagnostizierte eine schwere depressive Epi- sode und eine akute Belastungsreaktion, begleitet von schweren Ein- und Durchschlafstörungen sowie kognitiver und körperlicher Fatigue. Sie emp- fahl – nach Rücksprache mit dem Hausarzt betreffend die Vorerkrankun- gen und der somatischen Medikation – eine antidepressive Therapie,</w:t>
      </w:r>
    </w:p>
    <w:p>
      <w:r>
        <w:t>C-4740/2022 Seite 11 namentlich eine schlafanstossende antidepressive Behandlung mit Trazo- don und eine stimmungsaufhellende, antriebssteigernde Therapie mit Ser- tralin (IVSTA-act. 52 S. 16 f.). Der behandelnde Hausarzt Dr. P._______, Facharzt für Innere Medizin, führte diesbezüglich am 31. Dezember 2020 aus, seit Frühling 2020 sei zunehmende Antriebslosigkeit, Mattheit und Herabgestimmtheit im Sinn einer depressiven Entwicklung zu konstatieren, wobei der Versicherte sich nun Ende Jahr in einer depressiven Krise mit Konzentrationsstörungen, Schlaflosigkeit und negativem Gedankengut be- finde (IVSTA-act. 52 S. 3). Er diagnostizierte eine schwere depressive Epi- sode und verwies auf die antidepressive Therapie mit Trazodon und Ser- tralin (IVSTA-act. 53; siehe auch IVSTA-act. 71 S. 4). Anlässlich der Abklä- rung zur Invalidität im Haushalt am 14. und 15. Juli 2021 merkte der Be- schwerdeführer selbst an, antriebslos zu sein und an einer Depression zu leiden. Namentlich fehle ihm die Energie zur Betreuung seiner zweijährigen Tochter, die deshalb fünf Tage pro Woche zu einer Tagesmutter gehe (IV- STA-act. 67 S. 1). Gemäss Kurzbericht von Dr. Q._______, Facharzt für Psychiatrie und Psychotherapie in (…), lag auch am 27. Oktober 2021 eine gesichert schwere depressive Episode ohne psychotische Symptome (ICD-10 F.32.2) vor, die mit 50 mg Sertralin und 25 mg Quetiapin behandelt werde (IVSTA-act. 77 S. 13). Der Hausarzt des Versicherten, Dr. P._______, gab am 30. Dezember 2021 an, dass eine depressive Ver- stimmtheit aufgrund erheblicher Beeinträchtigungen des Selbstwertgefühls vorliege, jedoch keine psychiatrische Behandlung stattfinde (IVSTA-act. 80 S. 1 f.). Dies deckt sich mit der Auskunft, die seine Ehefrau am 22. Februar 2022 gegenüber der Sachbearbeiterin der Sozialversicherungsanstalt R._______ machte. Demnach sei der Beschwerdeführer nicht in psychiat- rischer Behandlung. Dies sei nicht nötig oder vorgesehen; er fühle sich bei seinem Hausarzt gut aufgehoben (IVSTA-act. 81). Dem Arztbrief des Klini- kums F._______ (Deutschland) vom 8. Juni 2022, in welches der Be- schwerdeführer sich vom 6 bis 8. Juni 2022 zur transthorakalen Echokar- diografie, Schrittmacherabfrage und Anpassung der Herzinsuffizienzthera- pie begab, ist schliesslich zu entnehmen, dass er zu jenem Zeitpunkt wei- terhin täglich Sertralin (50 mg) einnahm (IVSTA-act. 92 S. 3).</w:t>
      </w:r>
    </w:p>
    <w:p>
      <w:r>
        <w:rPr>
          <w:b/>
        </w:rPr>
        <w:t>E. 6.5</w:t>
      </w:r>
    </w:p>
    <w:p>
      <w:r>
        <w:t>Insgesamt war der Beschwerdeführer seit den akuten Herzproblemen am 28. April 2019 durchgehend krankgeschrieben bis mindestens am 30. Dezember 2021 (vgl. IVSTA-act. 71 S. 8; 80 S. 1 f.). Per April 2020 wurde ihm die Anstellung als diplomierter Altenpfleger im Alterszentrum S._______, (…) (Kanton R._______), im Pensum von 90%, gekündigt. Das Krankentaggeld war per April 2021 ausgeschöpft (IVSTA-act. 75 S. 1; 83 S. 1). Er hatte in dem für den vorliegend massgeblichen Zeitpunkt des</w:t>
      </w:r>
    </w:p>
    <w:p>
      <w:r>
        <w:t>C-4740/2022 Seite 12 Erlasses der angefochtenen Verfügung am 16. September 2022 keine Ar- beitstätigkeit aufgenommen.</w:t>
      </w:r>
    </w:p>
    <w:p>
      <w:r>
        <w:rPr>
          <w:b/>
        </w:rPr>
        <w:t>E. 7</w:t>
      </w:r>
    </w:p>
    <w:p>
      <w:r>
        <w:t>Die Vorinstanz hat die medizinische Situation des Beschwerdeführers mehrfach dem RAD zur Beurteilung vorgelegt:</w:t>
      </w:r>
    </w:p>
    <w:p>
      <w:r>
        <w:rPr>
          <w:b/>
        </w:rPr>
        <w:t>E. 7.1</w:t>
      </w:r>
    </w:p>
    <w:p>
      <w:r>
        <w:t>Am 10. Januar 2020 ging die RAD-Ärztin Dr. T._______, Fachärztin Ar- beitsmedizin, auf Basis der Erkenntnisse des Rehabilitationsberichts der Klinik D._______ in (…) vom 11. Oktober 2019 (IVSTA-act. 18 S. 6 ff.) auf- grund der dilatativen Kardiomyopathie mit CRT-D-Implantation von einer «schwer eingeschränkte[n] Belastbarkeit» bis maximal 75 Watt aus, die eine weitere Tätigkeit als Altenpfleger unzumutbar mache. Eine Rückkehr in den angestammten Beruf war gemäss ihrer Einschätzung ausgeschlos- sen, da die Herzinsuffizienz sich trotz Schrittmacher und Herzinsuffi- zienztherapie nicht relevant verbessern werde. Für eine angepasste Tätig- keit bestand laut Dr. T._______ hingegen aus medizinischer Sicht eine gute Prognose mit einem Zumutbarkeitsgrad von 80 bis 100% (IVSTA- act. 24).</w:t>
      </w:r>
    </w:p>
    <w:p>
      <w:r>
        <w:rPr>
          <w:b/>
        </w:rPr>
        <w:t>E. 7.2</w:t>
      </w:r>
    </w:p>
    <w:p>
      <w:r>
        <w:t>In seinem Bericht vom 19. Oktober 2021 fühlte sich Dr. U._______, Facharzt für Arbeitsmedizin, Vertrauensarzt der Schweizerischen Gesell- schaft der Vertrauens- und Versicherungsärzte (SGV) und Zertifizierter me- dizinischer Gutachter Swiss Insurance Medicine (SIM), wegen des Fehlens wegen des Fehlens aktueller Arztberichte in kardialer und psychischer Hin- sicht seit Ende 2020 nicht in der Lage, eine Beurteilung der gesundheitli- chen Situation vorzunehmen. Die Weiterentwicklung der schweren depres- siven Episode, diagnostiziert vor über einem Jahr, sei nicht dokumentiert und der letzte kardiologische Bericht datiere vom November 2020. Ent- sprechend äusserte sich Dr. U._______ einzig zur seiner Meinung nach 100%-igen Arbeitsunfähigkeit in der körperlich belastenden angestammten Tätigkeit in der Altenpflege und der vermuteten Zumutbarkeit einer sehr leichten Tätigkeit bei einer linksventrikulären Ejektionsfraktion von 40%. Er ersuchte um Ergänzung der Aktenlage mit aktuellen Auskünften zur kardi- ologischen und psychischen Symptomatik und Therapie (IVSTA-act. 75).</w:t>
      </w:r>
    </w:p>
    <w:p>
      <w:r>
        <w:rPr>
          <w:b/>
        </w:rPr>
        <w:t>E. 7.3</w:t>
      </w:r>
    </w:p>
    <w:p>
      <w:r>
        <w:t>Auf Grundlage aktualisierter medizinischer Unterlagen nahm Dr. U._______ am 3. Mai 2022 erneut Stellung. Er schätzte die kardiale Situation seit der Schrittmacherimplantation als stabil ein. Es liege eine leichte bis mittelschwere Einschränkung der Herzpumpfunktion vor, symp- tomatisch ergebe sich Dyspnoe bei grösseren Belastungen wie</w:t>
      </w:r>
    </w:p>
    <w:p>
      <w:r>
        <w:t>C-4740/2022 Seite 13 Treppensteigen. Darüber hinaus seien keine dauerhaften Einschränkun- gen erkennbar. Aufgrund dessen erachtete der RAD-Arzt eine Rückkehr in den Pflegeberuf nicht als möglich. Leichte, wenig belastende Tätigkeiten seien jedoch gestützt auf die wiederholten identischen kardiologischen Aussagen zur recht guten Belastbarkeit vollschichtig zumutbar. Da Ende 2020 noch eine schwere depressive Episode bestanden habe, aktuell aber keine psychiatrische Behandlung mehr stattfinde und die Leukämie nicht einschränkend sei, sei der Beginn der angepassten Arbeitsfähigkeit auf den Zeitpunkt der kardiologischen Untersuchung bei Dr. E._______ vom Mai 2021 (siehe IVSTA-act. 77 S. 10) anzusetzen. Sollte der Versicherte sich generell nicht für arbeitsfähig halten, wäre aus der damaligen Sicht von Dr. U._______ nur noch eine Begutachtung – vorzugsweise polydis- ziplinär – infrage gekommen (siehe zum Ganzen IVSTA-act. 85).</w:t>
      </w:r>
    </w:p>
    <w:p>
      <w:r>
        <w:rPr>
          <w:b/>
        </w:rPr>
        <w:t>E. 7.4</w:t>
      </w:r>
    </w:p>
    <w:p>
      <w:r>
        <w:t>In Reaktion auf die Einwände vom 17. Juni 2022 (IVSTA-act. 92) zum Vorbescheid vom 20. Mai 2022 nahm Dr. U._______ am 6. Juli 2022 er- neut Stellung. Er verwies zunächst auf die Konsultation im Klinikum F._______ im Juni 2022 (IVSTA-act. 92 S. 2 ff.), bei der sich kardiologisch eine weitere leichte Verbesserung der Pumpfunktion (linksventrikuläre E- jektionsfraktion von 50%), bei fehlenden Klappenfehlern und regelrechter Schrittmacherfunktion, gezeigt habe. Dies entspreche beinahe einem Nor- malbefund, der bei einem Wert von über 50% liege. In optimal angepasster Tätigkeit sei demnach weiterhin eine volle Erwerbsfähigkeit gegeben (IV- STA-act. 95 S. 2 f.). Dahingehend äusserte sich Dr. U._______ auch in sei- nen RAD-ärztlichen Stellungnahmen vom 5. August 2022 und 14. Septem- ber 2022 (IVSTA-act. 98; 103)</w:t>
      </w:r>
    </w:p>
    <w:p>
      <w:r>
        <w:rPr>
          <w:b/>
        </w:rPr>
        <w:t>E. 7.5</w:t>
      </w:r>
    </w:p>
    <w:p>
      <w:r>
        <w:t>Während des Beschwerdeverfahrens vor dem Bundesverwaltungsge- richt holte die Vorinstanz zwei weitere RAD-ärztliche Stellungnahmen ein. In seinen Ausführungen vom 16. Dezember 2022 stellte Dr. U._______ sich auf den Standpunkt, dass der Fokus stets klar auf dem Herzleiden gelegen sei, welches sich unter Therapie massgeblich gebessert habe. Eine psychiatrische Behandlung hingegen habe nicht und jedenfalls nicht lege artis durch einen Facharzt stattgefunden, zudem seien zunächst keine Psychopharmaka eingesetzt worden. Dies spreche gegen einen relevan- ten Schweregrad oder Leidensdruck. Sertralin, das bei leichten bis mittel- schweren depressiven Symptomen verwendet werde, werde vorliegend nur in der Minimaldosierung von 50 mg eingesetzt, weshalb nicht von einer schwerwiegenden psychischen Beeinträchtigung auszugehen sei. Die psy- chische Beeinträchtigung sei in keinem der spezialärztlichen Berichte er- wähnt worden. Wäre eine erhebliche psychische Problematik zu erkennen</w:t>
      </w:r>
    </w:p>
    <w:p>
      <w:r>
        <w:t>C-4740/2022 Seite 14 gewesen, wäre diese auch thematisiert worden, zumal psychokardiologi- sche Aspekte von den Spezialisten nicht ausgeblendet würden. Es sei viel- mehr der Hausarzt gewesen, der die Depression (am 30. Dezember 2021 [siehe IVSTA-act. 80 S. 1 f.]) erneut erwähnt habe. Der Bericht der Psychi- aterin Dr. O._______ vom 11. Januar 2021 sei fast zwei Jahre alt und nenne mit den Ängsten des Beschwerdeführers wegen der sozialen und gesundheitlichen Situation und der fehlenden Tagesstruktur IV-fremde Ur- sachen (siehe zum Ganzen BVGer-act. 8). Schliesslich hielt Dr. U._______ in seiner Stellungnahme vom 21. März 2023 daran fest, dass von voller Arbeitsfähigkeit in optimal angepasster Tätigkeit auszugehen sei. Seiner Einschätzung nach seien die Einschränkungen gestützt auf die zahlreichen medizinischen Berichte ausnahmslos kardiologischer Natur. Eine psychiat- rische Behandlung und Psychopharmakotherapie habe nicht stattgefun- den, wobei zuletzt eine Minimaldosierung von Sertralin ohne jegliche psy- chiatrisch-psychologische Behandlung eingesetzt worden sei. Der RAD habe alle medizinischen Belange mehrfach ausführlich gewürdigt, insbe- sondere auch die psychische Situation. Darauf sei zu verweisen. Im Übri- gen tangiere die am 23. Dezember 2023 diagnostizierte Urtikaria im Ra- chenbereich die Arbeitsfähigkeit in keiner Weise (BVGer-act. 15).</w:t>
      </w:r>
    </w:p>
    <w:p>
      <w:r>
        <w:rPr>
          <w:b/>
        </w:rPr>
        <w:t>E. 8.1</w:t>
      </w:r>
    </w:p>
    <w:p>
      <w:r>
        <w:t>Die Vorinstanz geht gestützt auf die dargelegte Aktenlage und die Ein- schätzungen des RAD im Wesentlichen davon aus, dass im Juni 2022 eine nur noch leicht eingeschränkte Pumpfunktion (linksventrikuläre Ejektions- fraktion von 50%) und damit beinahe ein Normalbefund vorgelegen habe. Bezüglich der chronischen myeloischen Leukämie habe sich ohne Thera- pie eine weiterhin vollständige, hämatologische, zytogenetische und mole- kulare Remission gezeigt, weshalb sich auch daraus keine nachvollzieh- bare und mit objektivierbaren medizinischen Fakten untermauerbare Ar- beitsunfähigkeit ergebe. Aus medizinischer Sicht ist dem Beschwerdefüh- rer gemäss der IVSTA die Ausübung seiner angestammten Tätigkeit im Pflegeberuf nicht mehr zumutbar. Zum Zeitpunkt des Ablaufs des Warte- jahrs am 28. April 2020 sei ihm aus medizinischer Sicht auch keine ange- passte Tätigkeit zumutbar gewesen. Ab Mai 2021 hingegen, dem Zeitpunkt einer kardiologischen Untersuchung bei Dr. E._______, sei von der Zumut- barkeit der Ausübung einer körperlich leichten, wenig belastenden Tätigkeit im Umfang von 100% auszugehen (siehe zum Ganzen IVSTA-act. 104 S. 11 ff.). Hinsichtlich der psychischen Beschwerden stellte die Vorinstanz sich in ihrer Vernehmlassung vom 3. Januar 2023 auf den Standpunkt, dass diese nicht IV-relevant sei, weshalb sich weitere Aussagen zur – ihrer</w:t>
      </w:r>
    </w:p>
    <w:p>
      <w:r>
        <w:t>C-4740/2022 Seite 15 Meinung nach nicht vorhandenen – Polymorbidität erübrigen würden. Die Minimalmedikation, die seit Jahren fehlende fachärztlich-psychiatrische Therapie sowie der fortlaufende Hinweis in den medizinischen Berichten, dass der Beschwerdeführer aufgrund seiner somatischen Erkrankung ein- geschränkt sei, würden klar auf einen fehlenden Schweregrad hinweisen. Namentlich hätte die psychische Problematik in den zahlreichen kardiolo- gischen Berichten ab Mai 2020 benannt werden müssen, was aber nicht erfolgt sei (siehe zum Ganzen BVGer-act. 8).</w:t>
      </w:r>
    </w:p>
    <w:p>
      <w:r>
        <w:rPr>
          <w:b/>
        </w:rPr>
        <w:t>E. 8.2</w:t>
      </w:r>
    </w:p>
    <w:p>
      <w:r>
        <w:t>Die Vorinstanz stützt diese Schlussfolgerung auf die Stellungnahmen des RAD.</w:t>
      </w:r>
    </w:p>
    <w:p>
      <w:r>
        <w:rPr>
          <w:b/>
        </w:rPr>
        <w:t>E. 8.2.1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8.2.2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mit Hinweis; Urteil des BGer 9C_692/2014 vom 22. Januar 2015 E. 3.3). Sie haben die vor- handenen Befunde aus medizinischer Sicht zu würdigen, wozu namentlich auch gehört, bei widersprüchlichen medizinischen Akten eine Wertung</w:t>
      </w:r>
    </w:p>
    <w:p>
      <w:r>
        <w:t>C-4740/2022 Seite 16 vorzunehmen und zu beurteilen, ob auf die eine oder die andere Ansicht abzustellen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8.2.3</w:t>
      </w:r>
    </w:p>
    <w:p>
      <w:r>
        <w:t>Zu prüfen ist somit, ob die vorliegenden medizinischen Akten dem RAD erlaubten, sich ein Bild über eine allfällige invaliditätsrelevante Ar- beits- und Erwerbsunfähigkeit des Beschwerdeführers zu machen, und ob ihre Schlussfolgerungen nachvollziehbar und schlüssig sind.</w:t>
      </w:r>
    </w:p>
    <w:p>
      <w:r>
        <w:rPr>
          <w:b/>
        </w:rPr>
        <w:t>E. 8.3.1</w:t>
      </w:r>
    </w:p>
    <w:p>
      <w:r>
        <w:t>Hinsichtlich der somatischen Befunde stehen in den RAD-Berichten betreffend die Arbeitsfähigkeit die kardiologischen Beschwerden im Vor- dergrund. Diesbezüglich hat Dr. T._______ in der ersten Stellungnahme des RAD vom 10. Januar 2020 namentlich auf den Rehabilitationsbericht der Klinik D._______ vom 11. Oktober 2019 abgestellt, wonach nach Ein- setzen des biventrikulären Herzschrittmachers mit Defibrillatorenfunktion im August 2019 eine stark eingeschränkte linksventrikuläre Pumpfunktion und eine Maximalbelastung von 75 Watt festzustellen war. Dr. T._______ ging aufgrund dessen von einer schwer eingeschränkten Belastbarkeit aus, wobei sie anmerkte, dass ihre Einschätzung einer guten Prognose für eine angepasste Tätigkeit nur eine vorsichtige Schätzung darstelle (siehe IVSTA-act. 24 S. 3). In den folgenden RAD-Stellungnahmen stellte Dr. U._______ insbesondere auf die periodischen Kontrollberichte des be- handelnden Kardiologen Dr. E._______ ab. In seiner Stellungnahme vom 19. Oktober 2021 ging Dr. U._______ bei einer linksventrikulären Ejekti- onsfraktion von 40% grundsätzlich von einer Arbeitsfähigkeit in einer sehr leichten Tätigkeit aus, allerdings sei die medizinische Aktenlage nicht aktu- ell genug, um eine abschliessende Beurteilung vorzunehmen (vgl. IVSTA- act. 75 S. 5 f.). Am 3. Mai 2022 wiederum vermerkte RAD-Arzt Dr. U._______ basierend auf Berichten von Dr. E._______, dass eine Ver- besserung der linksventrikulären Ejektionsfraktion von 40% im Mai und No- vember 2020 auf 40 bis 43% im März 2022 ersichtlich sei, wobei der Ver- sicherte seit der Schrittmacherimplantation kardial stabil und beschwerde- frei sei (IVSTA-act. 85 S. 4 f.). Am 6. Juli, 5. August und 14. September 2022 bekräftigte Dr. U._______ seine Einschätzung, wonach sich mittler- weile eine linksventrikuläre Ejektionsfraktion von 50% und damit eine nur</w:t>
      </w:r>
    </w:p>
    <w:p>
      <w:r>
        <w:t>C-4740/2022 Seite 17 noch sehr leichte Einschränkung der Herzpumpfunktion ergebe, womit diesbezüglich kein pathologischer Befund vorliege, der eine Arbeitsunfä- higkeit in angepasster Tätigkeit begründen würde (vgl. IVSTA-act. 95 und 98).</w:t>
      </w:r>
    </w:p>
    <w:p>
      <w:r>
        <w:rPr>
          <w:b/>
        </w:rPr>
        <w:t>E. 8.3.2</w:t>
      </w:r>
    </w:p>
    <w:p>
      <w:r>
        <w:t>Den Akten ist allerdings zu entnehmen, dass der Beschwerdeführer entgegen Dr. U._______s Einschätzung der grundsätzlichen kardialen Be- schwerdefreiheit im Juni 2022 aufgrund thorakaler Schmerzen und einer kardialen Dekompensation stationär im Klinikum F._______ aufgenommen werden musste. Auch wenn er vorzeitig entlassen werden konnte, wurde die Herzinsuffizienztherapie angepasst und eine weitere Kontrolle beim be- handelnden Kardiologen angeordnet (IVSTA-act. 96 S. 2 ff.). Die vom RAD-Arzt Dr. U._______ festgestellte kardiale Beschwerdefreiheit respek- tive volle Belastbarkeit ist insofern gemäss den Akten zu relativieren, indem einerseits Hinweise auf fortbestehende kardiale Beschwerden bestehen und andererseits unklar ist, wie die Situation sich seither entwickelt hat. Namentlich ist nicht ersichtlich, ob es im Nachgang an die temporäre stati- onäre Aufnahme zu weiteren kardialen Vorfällen gekommen ist. Der vom RAD gelegte Fokus auf die Verbesserung der eingeschränkten Pumpfunk- tion und der fehlende Einbezug der kardialen Gesamtsituation erlaubt dies- bezüglich keine Rückschlüsse. Jedenfalls lässt sich insgesamt aufgrund der Aktenlage und den Stellungnahmen des RAD, die nicht von Kardiolo- gen erstellt wurden, nicht abschliessend beurteilen, ob die erhobenen Be- funde und die gestellten Diagnosen die funktionelle Leistungsfähigkeit des Beschwerdeführers einschränken und gegebenenfalls in welchem Aus- mass. In diesem Zusammenhang ist darauf hinzuweisen, dass zwischen ärztlich gestellter Diagnose und Arbeitsunfähigkeit keine Korrelation be- steht, sodass die Diagnose allein keine Schlüsse in Bezug auf die Arbeits- fähigkeit zulässt (vgl. Urteil des BGer 9C_911/2017 vom 16. März 2018 E. 3.1; BGE 140 V 193 E. 3.1). Eine Arbeitsunfähigkeit resultiert vielmehr aus der Intensität der Symptome und der Einschränkung der funktionellen Leistungsfähigkeit (vgl. Urteile des BGer 8C_391/2013 vom 30. Oktober 2013 E. 5.3.1 und 8C_362/2010 vom 11. März 2011 E. 4.2.2).</w:t>
      </w:r>
    </w:p>
    <w:p>
      <w:r>
        <w:rPr>
          <w:b/>
        </w:rPr>
        <w:t>E. 8.3.3</w:t>
      </w:r>
    </w:p>
    <w:p>
      <w:r>
        <w:t>Ferner benutzt der Beschwerdeführer gemäss dem Bericht des Schlaflabors N._______ vom 23. Juni 2021 während durchschnittlich 4.16 Stunden pro Nacht ein APAP-Gerät für die Luftzufuhr (vgl. IVSTA-act. 90 S. 9; weitere Hinweise auf die Schlafapnoe in den Vorakten ergeben sich passim). Weder der Verlauf dieser Beschwerden noch deren allfälligen Auswirkungen auf die funktionelle Leistungsfähigkeit des Beschwerdefüh- rers lassen sich anhand der vorliegenden Akten abschliessend beurteilen.</w:t>
      </w:r>
    </w:p>
    <w:p>
      <w:r>
        <w:t>C-4740/2022 Seite 18 Gleich verhält es sich mit den aktenkundig zeitweise aufgetretenen Rückenbeschwerden.</w:t>
      </w:r>
    </w:p>
    <w:p>
      <w:r>
        <w:rPr>
          <w:b/>
        </w:rPr>
        <w:t>E. 8.4.1</w:t>
      </w:r>
    </w:p>
    <w:p>
      <w:r>
        <w:t>Schliesslich ergeben sich aus den vorliegenden medizinischen Ak- ten, wie in E. 6.4 dargelegt, zahlreiche Hinweise auf ein psychisches Lei- den. Eine fachärztliche Diagnosestellung ist gemäss den Vorakten nur in rudimentärer Weise erfolgt. So hat Dr. O._______, Fachärztin für Psychi- atrie und Psychotherapie, am 13. November 2020 eine schwere depres- sive Episode und eine akute Belastungsreaktion, begleitet von schweren Ein- und Durchschlafstörungen sowie kognitiver und körperlicher Fatigue, diagnostiziert (IVSTA-act. 52 S. 16 f., wobei betreffend die Fatigue unklar bleibt, ob diese im Zusammenhang mit der chronischen myeloischen Leu- kämie stehen könnte [zur Cancer-related Fatigue siehe Urteil des BGer 8C_163/2022 E. 4.5]). Es handelt sich hierbei jedoch um eine Erstkonsul- tation, wobei der weitere Verlauf fachärztlich nicht dokumentiert ist. Einzig Dr. Q._______, Facharzt für Psychiatrie und Psychotherapie, hat in einem wenig aussagekräftigen Kurzbericht vom 27. Oktober 2021 die Diagnose fachärztlich insofern bestätigt, als er von einer gesichert schweren depres- siven Episode (ICD-10 F.32.2) ausging, die mit 50 mg Sertralin und 25 mg Quetiapin behandelt werde. Der Beschwerdeführer komme damit «recht gut zurecht», wobei aktuell jedoch «wenig Auskunft über das Zustandsbild des Patienten» gegeben werden könne (IVSTA-act. 77 S. 13). In der Folge nahm der Beschwerdeführer bis mindestens Juni 2022 weiterhin täglich Sertralin (50 mg) ein (siehe IVSTA-act. 92 S. 3). Zuletzt äusserte der Haus- arzt Dr. P._______ sich am 3. Juli 2022 in einer Stellungnahme dahinge- hend, dass der Versicherte unter einem allgemeinen Erschöpfungssyn- drom im Sinn einer Depression leide (IVSTA-act. 96 S. 1).</w:t>
      </w:r>
    </w:p>
    <w:p>
      <w:r>
        <w:rPr>
          <w:b/>
        </w:rPr>
        <w:t>E. 8.4.2</w:t>
      </w:r>
    </w:p>
    <w:p>
      <w:r>
        <w:t>Soweit sich die vorhandenen Berichte bezüglich der psychischen Be- schwerden überhaupt zur Arbeits- beziehungsweise Leistungsfähigkeit des Beschwerdeführers äussern, divergieren die Einschätzungen. In der be- sagten Stellungnahme vom 3. Juli 2022 beschied Dr. P._______ dem Be- schwerdeführer im Zusammenhang mit der von ihm diagnostizierten De- pression einen erhöhten Erholungs- und Pausenbedarf und erachtete eine 100%-ige Arbeitstätigkeit als «illusorisch» (IVSTA-act. 96 S. 1). Angesichts der genannten psychiatrischen Diagnosen hat jedoch grundsätzlich ein strukturiertes Beweisverfahren nach BGE 141 V 281 zu erfolgen (vgl. BGE 143 V 409; 145 V 215). In den vorliegenden Unterlagen fehlen die Grundlagen, welche die Prüfung des tatsächlich erreichbaren</w:t>
      </w:r>
    </w:p>
    <w:p>
      <w:r>
        <w:t>C-4740/2022 Seite 19 Leistungsvermögens im Licht der massgeblichen Indikatoren nach BGE 141 V 281 erlauben würden. Namentlich liegen, abgesehen von der- jenigen Dr. O._______s vom 13. November 2020 und Dr. Q._______s vom 27. Oktober 2021, keine fachärztliche Beurteilung vor. Aktuelle Berichte zur psychischen Situation und deren Auswirkung auf die funktionelle Leis- tungsfähigkeit des Beschwerdeführers fehlen gänzlich. Dennoch hat RAD- Arzt Dr. U._______ eine psychische Störung zwar nicht grundsätzlich ver- neint, ihr jedoch einen relevanten Schweregrad auch im Beschwerdever- fahren abgesprochen (vgl. seine Stellungnahmen vom 16. Dezember 2022 und 21. März 2023 [BVGer-act. 8; 15]). Entsprechend hat er keine Prüfung der Standardindikatoren vorgenommen. Hierzu wäre die Vorinstanz jedoch aufgrund der insbesondere von Dr. P._______ konstant vermerkten und gemäss seiner hausärztlichen Einschätzung über Monate andauernden depressiven Störung, die zumindest im November 2020 und Oktober 2021 auch fachärztlich diagnostiziert wurde, verpflichtet gewesen. Es kann da- her vorliegend nicht ohne weiteres davon ausgegangen werden, es würden keine (relevanten) psychiatrischen Komorbiditäten bestehen, zumal der Beschwerdeführer seit Ende 2020 bis mindestens Juni 2022 ein Antide- pressivum einnahm. Insofern erweist sich die Annahme von Dr. U._______, wonach beim Beschwerdeführer offensichtlich kein ausge- prägter Schweregrad bestehe, weder hinreichend diagnostisch abgestützt noch nachvollziehbar hergeleitet. Noch am 3. Mai 2022 hat Dr. U._______ im Übrigen in seiner Stellungnahme angemerkt, dass «nur noch eine Be- gutachtung (vorzugsweise polydisziplinär) infrage» käme, wenn der Versi- cherte sich für generell nicht arbeitsfähig halten sollte (IVSTA-act. 85 S. 5). Weshalb diese trotz der kontinuierlich geltend gemachten generellen Er- werbsunfähigkeit dennoch nicht in die Wege geleitet wurde und stattdes- sen rund fünf Monate später die angefochtene Verfügung erging, er- schliesst sich nicht. Es spricht aber dafür, dass auch beim zuständigen RAD-Arzt zumindest Zweifel betreffend die Lückenlosigkeit der verschie- denen Befunde und deren Zusammenspiels bestanden.</w:t>
      </w:r>
    </w:p>
    <w:p>
      <w:r>
        <w:rPr>
          <w:b/>
        </w:rPr>
        <w:t>E. 8.5</w:t>
      </w:r>
    </w:p>
    <w:p>
      <w:r>
        <w:t>Nach dem Gesagten erweisen sich die medizinischen Akten in mehrfa- cher Hinsicht als unvollständig. Insbesondere fehlen umfassende Abklä- rungen zu den für die Durchführung des strukturierten Beweisverfahrens anhand der Indikatoren nach BGE 141 V 281 erforderlichen Grundlagen und damit zu den allfälligen Auswirkungen der psychiatrischen und soma- tischen Beschwerden auf die funktionelle Leistungsfähigkeit des Be- schwerdeführers. Die auf einem unvollständig abgeklärten (medizinischen) Sachverhalt beruhenden Stellungnahmen der RAD-Ärzte vermögen somit</w:t>
      </w:r>
    </w:p>
    <w:p>
      <w:r>
        <w:t>C-4740/2022 Seite 20 den beweisrechtlichen Anforderungen nicht zu genügen, weshalb auf diese nicht abgestellt werden kann.</w:t>
      </w:r>
    </w:p>
    <w:p>
      <w:r>
        <w:rPr>
          <w:b/>
        </w:rPr>
        <w:t>E. 8.6.1</w:t>
      </w:r>
    </w:p>
    <w:p>
      <w:r>
        <w:t>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w:t>
      </w:r>
    </w:p>
    <w:p>
      <w:r>
        <w:rPr>
          <w:b/>
        </w:rPr>
        <w:t>E. 8.6.2</w:t>
      </w:r>
    </w:p>
    <w:p>
      <w:r>
        <w:t>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Demzufolge ist der Antrag des Beschwerdeführers auf Einholung eines Gerichtsgutach- tens abzuweisen.</w:t>
      </w:r>
    </w:p>
    <w:p>
      <w:r>
        <w:rPr>
          <w:b/>
        </w:rPr>
        <w:t>E. 8.6.3</w:t>
      </w:r>
    </w:p>
    <w:p>
      <w:r>
        <w:t>Mit Blick auf die psychischen und somatischen Leiden des Beschwer- deführers ist die Vorinstanz anzuweisen, den Beschwerdeführer in der Schweiz im Rahmen einer interdisziplinären Begutachtung und unter Be- rücksichtigung der Indikatoren nach BGE 141 V 281 zumindest durch Fachärzte in den Disziplinen Psychiatrie, Kardiologie, Pneumologie, Onko- logie und Orthopädie abklären zu lassen. Der allfällige Beizug weiterer Fachärztinnen und Fachärzte ist dabei in das pflichtgemässe Ermessen der Vorinstanz beziehungsweise der Gutachterinnen und Gutachter zu stellen. Das Gutachten hat nicht nur Auskunft über den aktuellen Gesund- heitszustand und die funktionelle Leistungsfähigkeit des Beschwerdefüh- rers sowohl in Bezug auf die angestammte Tätigkeit als auch eine Ver- weistätigkeit zu geben. Vielmehr haben die Gutachterinnen und Gutachter sich mit dem gesamten Verlauf des gesundheitlichen Zustands und dessen Entwicklungen seit dem 1. April 2020 (Rentenanspruchsbeginn) sowie dem 1. Mai 2021 (Zeitpunkt der gemäss Vorinstanz angenommenen und vom Beschwerdeführer bestrittenen Verbesserung des Gesundheitszu- stands) zu befassen. Einzubeziehen sind schliesslich auch die seitherigen Entwicklungen des Gesundheitszustands bis zum Zeitpunkt der nach dem vorliegenden Rückweisungsurteil zu erlassenden neuen Verfügung. Ferner ist im Anschluss an die Klärung der Frage der funktionellen</w:t>
      </w:r>
    </w:p>
    <w:p>
      <w:r>
        <w:t>C-4740/2022 Seite 21 Leistungsfähigkeit und der Ausrichtung einer allfälligen IV-Rente für den Beschwerdeführer auch der Anspruch auf allfällige Kinderrenten neu zu beurteilen.</w:t>
      </w:r>
    </w:p>
    <w:p>
      <w:r>
        <w:rPr>
          <w:b/>
        </w:rPr>
        <w:t>E. 8.6.4</w:t>
      </w:r>
    </w:p>
    <w:p>
      <w:r>
        <w:t>Ergänzend bleibt darauf hinzuweisen, dass die vorzunehmende Rückweisung die Gefahr einer reformatio in peius birgt, da die von der Vor- instanz mit Verfügung vom 16. September 2022 zugesprochene ganze Rente sowie die drei ganzen Kinderrenten für die Zeit vom 1. April 2020 bis zum 31. Juli 2021 in Frage gestellt werden (vgl. BGE 137 V 314 E. 3.2.4). Allerdings verlangt vorliegend der anwaltlich vertretene Beschwerdeführer im Beschwerdeverfahren gemäss seinem Subeventualantrag die Aufhe- bung der angefochtenen Verfügung und die Rückweisung der Sache zur gutachterlichen Abklärung des rechtserheblichen medizinischen Sachver- halts. Zusätzlich hat er mit Stellungnahme vom 5. November 2024 trotz drohender allfälliger Änderung der Verfügung zu seinen Ungunsten aus- drücklich an seiner Beschwerde festgehalten (BVGer-act. 21).</w:t>
      </w:r>
    </w:p>
    <w:p>
      <w:r>
        <w:rPr>
          <w:b/>
        </w:rPr>
        <w:t>E. 9</w:t>
      </w:r>
    </w:p>
    <w:p>
      <w:r>
        <w:t>Zusammenfassend ist festzuhalten, dass der massgebliche Sachverhalt in medizinischer Hinsicht unvollständig abgeklärt worden ist. Damit lässt sich anhand der vorliegenden Aktenlage nicht abschliessend beurteilen, ob und gegebenenfalls inwiefern eine rentenrelevante Arbeits- oder Erwerbsunfä- higkeit vorliegt. Die Beschwerde ist deshalb insoweit gutzuheissen, als die angefochtene Verfügung aufzuheben und die Sache zur weiteren medizi- nischen Abklärung und anschliessenden Neuverfügung an die Vorinstanz zurückzuweisen ist. Dabei ist die Vorinstanz anzuweisen, den Beschwer- deführer in der Schweiz zumindest durch Fachärzte in den Disziplinen Psy- chiatrie, Kardiologie, Pneumologie, Onkologie und Orthopädie begutach- ten zu lassen. Der Beizug allfälliger weiterer Fachärzte ist in das pflichtge- mässe Ermessen der Vorinstanz bzw. der Gutachter zu stellen.</w:t>
      </w:r>
    </w:p>
    <w:p>
      <w:r>
        <w:rPr>
          <w:b/>
        </w:rPr>
        <w:t>E. 10.1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w:t>
      </w:r>
    </w:p>
    <w:p>
      <w:r>
        <w:t>C-4740/2022 Seite 22 geleistete Kostenvorschuss von Fr. 800.– ist ihm nach Eintritt der Rechts- kraft dieses Urteils zurückzuerstatten. Der Vorinstanz sind ebenfalls keine Verfahrenskosten aufzuerlegen (Art. 63 Abs. 2 VwVG).</w:t>
      </w:r>
    </w:p>
    <w:p>
      <w:r>
        <w:rPr>
          <w:b/>
        </w:rPr>
        <w:t>E. 10.2.1</w:t>
      </w:r>
    </w:p>
    <w:p>
      <w:r>
        <w:t>Der obsiegende, anwaltlich vertretene Beschwerdeführer hat ge- mäss Art. 64 Abs. 1 VwVG in Verbindung mit Art. 7 ff. des Reglements vom 21. Februar 2008 über die Kosten und Entschädigungen vor dem Bundes-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 gungen, soweit eine Steuerpflicht besteht. Hat die zu entschädigende Par- tei wie vorliegend beim in Deutschland wohnhaften Beschwerdeführer ih- ren Wohnsitz im Ausland, ist keine Mehrwertsteuer geschuldet (vgl. Art. 1 Abs. 2 Bst. a i.V.m. Art. 8 Abs. 1 MWSTG [SR 641.20]). Das Anwaltshono- rar wird nach dem notwendigen Zeitaufwand des Vertreters oder der Ver- treterin bemessen, wobei der Stundenansatz mindestens 200 und höchs- tens 400 Franken beträgt (Art. 10 Abs. 1 und 2 VGKE). Die geltend ge- machten Spesen werden aufgrund der tatsächlichen Kosten ausbezahlt (Art. 11 Abs. 1 Satz 1 VGKE).</w:t>
      </w:r>
    </w:p>
    <w:p>
      <w:r>
        <w:rPr>
          <w:b/>
        </w:rPr>
        <w:t>E. 10.2.2</w:t>
      </w:r>
    </w:p>
    <w:p>
      <w:r>
        <w:t>Mit detaillierter Kostennote vom 16. August 2024 wird eine Entschä- digung von Fr. 5'175.50 (18 Stunden und 35 Minuten zu Fr. 270.– und Aus- lagen von Fr. 158.90) geltend gemacht. Zunächst ist festzuhalten, dass im Bereich der Invalidenversicherung der vor Bundesverwaltungsgericht übli- che Stundenansatz Fr. 250.– beträgt. Der geltend gemachte Stundenan- satz ist entsprechend zu reduzieren (vgl. Urteil des BVGer C-3286/2014 vom 15. Mai 2017 E. 6.2.2 m.H. auf Urteil des BGer 9C_484/2010 vom 16. September 2010 E. 3). Der geltend gemachte Zeitaufwand erweist sich überdies als zu hoch. Namentlich kann der Zeitaufwand für das Gesuch um unentgeltliche Rechtspflege und Verbeiständung, dessen nachträgli- chen Rückzug und die neuerliche, irrtümliche Gesuchstellung nicht als not- wendig im Sinn von Art. 10 Abs. 1 VGKE bezeichnet werden. Auch die Not- wendigkeit des E-Mail-Verkehrs zwischen der Rechtsvertreterin und dem Beschwerdeführer wird in der gemäss Kostennote aufgeführten grossen Häufigkeit nicht dargetan. Unter Berücksichtigung des</w:t>
      </w:r>
    </w:p>
    <w:p>
      <w:r>
        <w:t>C-4740/2022 Seite 23 Verfahrensausgangs, des gebotenen Aufwands und der Bedeutung der Streitsache sowie in Anbetracht der in vergleichbaren Fällen gesprochenen Entschädigungen erscheint vielmehr ein Aufwand von insgesamt 14 Stun- den als angemessen. Der verrechnete Spesenaufwand von Fr. 158.90 wird detailliert aufgeschlüsselt und ist nicht zu beanstanden.</w:t>
      </w:r>
    </w:p>
    <w:p>
      <w:r>
        <w:rPr>
          <w:b/>
        </w:rPr>
        <w:t>E. 10.2.3</w:t>
      </w:r>
    </w:p>
    <w:p>
      <w:r>
        <w:t>Die notwendigen Vertretungskosten des Beschwerdeführers belau- fen sich somit auf total Fr. 3'658.90 (14 Stunden zu Fr. 250.– zuzüglich Auslagen von Fr. 158.90), wobei die Entschädigung ohne Mehrwertsteuer zuzusprechen ist, da der Beschwerdeführer im Ausland wohnt und es sich um keine Entschädigung aus unentgeltlicher Rechtspflege handelt (vgl. Ur- teile des BVGer C-2399/2024 vom 12. Juli 2024 und C-445/2021 vom</w:t>
      </w:r>
    </w:p>
    <w:p>
      <w:r>
        <w:rPr>
          <w:b/>
        </w:rPr>
        <w:t>E. 14</w:t>
      </w:r>
    </w:p>
    <w:p>
      <w:r>
        <w:t>November 2023). Dem Beschwerdeführer ist entsprechend zulasten der Vorinstanz eine Parteientschädigung in diesem Umfang zuzusprechen. (Dispositiv nachfolgende Seite)</w:t>
      </w:r>
    </w:p>
    <w:p>
      <w:r>
        <w:t>C-4740/2022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