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C-4701/2015 vom 27. Juni 2016</w:t>
      </w:r>
    </w:p>
    <w:p>
      <w:r>
        <w:t>Bundesverwaltungsgericht, 2016-06-27, DE</w:t>
      </w:r>
    </w:p>
    <w:p>
      <w:r>
        <w:rPr>
          <w:b/>
        </w:rPr>
        <w:t xml:space="preserve">Quelle: </w:t>
      </w:r>
      <w:r>
        <w:t>https://mcp.opencaselaw.ch/entscheid/bvger_C-4701_2015</w:t>
      </w:r>
    </w:p>
    <w:p>
      <w:r>
        <w:t>FR: TAF C-4701/2015 du 27 juin 2016</w:t>
      </w:r>
    </w:p>
    <w:p>
      <w:r>
        <w:t>IT: TAF C-4701/2015 del 27 giugno 2016</w:t>
      </w:r>
    </w:p>
    <w:p>
      <w:pPr>
        <w:pStyle w:val="Heading2"/>
      </w:pPr>
      <w:r>
        <w:t>Regeste</w:t>
      </w:r>
    </w:p>
    <w:p>
      <w:r>
        <w:t>Rückvergütung von Beiträgen</w:t>
      </w:r>
    </w:p>
    <w:p>
      <w:pPr>
        <w:pStyle w:val="Heading2"/>
      </w:pPr>
      <w:r>
        <w:t>Erwägungen</w:t>
      </w:r>
    </w:p>
    <w:p>
      <w:r>
        <w:rPr>
          <w:b/>
        </w:rPr>
        <w:t>E. 1</w:t>
      </w:r>
    </w:p>
    <w:p>
      <w:r>
        <w:t>Das Bundesverwaltungsgericht ist zur Behandlung der vorliegenden Beschwerde zuständig (Art. 85bis Abs. 1 AHVG [SR 831.10] sowie Art. 31, 32 und 33 Bst. d VGG) und die Beschwerdeführerin ist als Adressatin des angefochtenen Einspracheentscheids beschwerdelegitimiert (Art. 48 Abs. 1 VwVG; siehe auch Art. 59 ATSG [SR 830.1]). Auf die frist- und formgerecht eingereichte Beschwerde vom 23. Juli 2015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1. Juli 2015, mit dem die Vorinstanz die Einsprache der Beschwerdeführerin abgewiesen und den zurückzuerstattenden Betrag von CHF 13'708.35 bestätigt hat. Streitig und vom Bundesverwaltungsgericht zu prüfen ist, ob die Beschwerdeführerin Anspruch auf Rückerstattung von AHV-Beiträgen der Jahre 2008 bis 2013 hat.</w:t>
      </w:r>
    </w:p>
    <w:p>
      <w:r>
        <w:rPr>
          <w:b/>
        </w:rPr>
        <w:t>E. 3</w:t>
      </w:r>
    </w:p>
    <w:p>
      <w:r>
        <w:t>Ausländische Staatsangehörige, die ihren Wohnsitz im Ausland haben und mit deren Heimatstaat keine zwischenstaatliche Vereinbarung besteht, können die der AHV geleisteten Beiträge zurückfordern, sofern diese gesamt­haft während mindestens eines vollen Jahres geleistet worden sind und keinen Ren­tenanspruch begründen (Art. 18 Abs. 3 AHVG; Art. 1 Abs. 1 der Verordnung vom 29. November 1995 über die Rückvergütung der von Ausländern an die Alters- und Hinter­lassenenversicherung bezahlten Beiträge (RV-AHV, SR 831.131.12).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Rückvergütet werden nur die tatsächlich bezahlten Beiträge. Zinsen werden vorbehältlich Artikel 26 Absatz 2 ATSG keine geleistet (Art. 4 Abs. 1 RV-AHV).</w:t>
      </w:r>
    </w:p>
    <w:p>
      <w:r>
        <w:rPr>
          <w:b/>
        </w:rPr>
        <w:t>E. 4</w:t>
      </w:r>
    </w:p>
    <w:p>
      <w:r>
        <w:t>Vorliegend ist unbestritten, dass die Beschwerdeführerin als Staatsbürgerin von Brasilien grundsätz­lich einen Anspruch auf Rückvergütung der Beiträge hat: Sie hat wäh­rend mehr als einem Jahr Beiträge geleistet, die keinen Rentenan­spruch begründen, und es besteht mit ihrem Heimatstaat keine zwi­schen­staatliche Vereinbarung. Ferner wohnen sie und ihr Ehemann nicht mehr in der Schweiz, und die Beschwerdeführerin ist aus der Versicherung ausgeschieden. Die für die Jahre 1993 bis 1998 im IK erfassten Einkommen und die für diese Jahre berechnete Beitragsrückerstattung in der Höhe von CHF 13'780.35 sind unbestritten. Umstritten ist, dass die Vorinstanz aufgrund der Erwerbstätigkeit der Beschwerdeführerin in den Jahren 2008 bis 2013 keine Einkommen im IK erfasste und für diese Jahre keine Beiträge rückerstattete.</w:t>
      </w:r>
    </w:p>
    <w:p>
      <w:r>
        <w:rPr>
          <w:b/>
        </w:rPr>
        <w:t>E. 5</w:t>
      </w:r>
    </w:p>
    <w:p>
      <w:r>
        <w:t>Von der Beschwerdeführerin wird nicht geltend gemacht, für die Mitarbeit im Einzelunternehmen ihres Ehemannes sei ein Lohn abgerechnet und bezahlt worden (vgl. act. 12, act. 15, act. 18). AHV-Beiträge für Lohn aus einer unselbständigen Erwerbstätigkeit sind im Rahmen dieser Tätigkeit weder abgerechnet noch bezahlt worden (act. 30). Es ist davon auszugehen, dass die Beschwerdeführerin für ihre Mitarbeit im Betrieb ihres Ehegatten keinen Lohn bezog.</w:t>
      </w:r>
    </w:p>
    <w:p>
      <w:r>
        <w:rPr>
          <w:b/>
        </w:rPr>
        <w:t>E. 6</w:t>
      </w:r>
    </w:p>
    <w:p>
      <w:r>
        <w:t>Nach Art. 5 AHVG werden die Beiträge der AHV vom massgebenden Lohn erhoben. Personen, die im Betrieb ihres Ehegatten mitarbeiten, ohne dass dafür ein Lohn bezahlt wird, leisten daher keine Beiträge an die AHV. Mangels Lohnzahlungen wurden von der Beschwerdeführerin in den Jahren 2008 bis 2013 keine AHV-Beiträge erhoben.</w:t>
      </w:r>
    </w:p>
    <w:p>
      <w:r>
        <w:rPr>
          <w:b/>
        </w:rPr>
        <w:t>E. 7</w:t>
      </w:r>
    </w:p>
    <w:p>
      <w:r>
        <w:t>Die Beschwerdeführerin macht geltend, Beiträge von selbständig erwerbenden Ehegatten würden je hälftig auf Ehemann und Ehefrau aufgeteilt. Es seien ihr daher 50 % der Beiträge ihres Ehemannes der Jahre 2008 bis 2013 gutzuschreiben und zurückzuerstatten. In der strittigen Zeitperiode war die Beschwerdeführerin bei der AHV nicht als selbständig Erwerbende erfasst, und es wurden keine AHV-Beiträge aufgrund einer selbständigen Erwerbstätigkeit bezahlt. Im Handelsregister des Kantons Solothurn wurde das Einzelunternehmen mit der Firma «C._______ » unter dem Namen des Ehemannes der Beschwerdeführerin geführt. Ein Beitragsstatus als selbständig Erwerbstätige war bei der Tätigkeit der Beschwerdeführerin nicht gegeben (vgl. Art. 12 ATSG). In der Gesetzgebung zur AHV besteht unter Vorbehalt von Art. 29quinquies Abs. 3 AHVG (vgl. E. 9) keine Regelung, wonach die von einem selbständig erwerbstätigen Ehepartner geleisteten Beiträge unter den Ehepartnern aufzuteilen wären.</w:t>
      </w:r>
    </w:p>
    <w:p>
      <w:r>
        <w:rPr>
          <w:b/>
        </w:rPr>
        <w:t>E. 8</w:t>
      </w:r>
    </w:p>
    <w:p>
      <w:r>
        <w:t>Mit Bezug zur Begründung des Einspracheentscheides macht die Beschwerdeführerin geltend, in den umstrittenen Jahren seien rückerstattungspflichtige Beiträge von mindestens der Höhe des doppelten Mindestbeitrages bezahlt worden. Für Versicherte, die im Betrieb ihres Ehepartners mitarbeiten und keinen Barlohn beziehen, sieht Art. 3 Abs. 3 Bst. b AHVG die Regelung vor, dass die eigenen Beiträge als bezahlt gelten, sofern der Ehegatte Beiträge von mindestens der doppelten Höhe des Mindestbeitrages bezahlt hat. Art. 3 AHVG hat die Beitragspflicht zum Gegenstand. Die Absätze 2 und 3 der Bestimmung enthalten Regeln für Tatbestände, bei welchen keine Beiträge zu zahlen sind. Ziel der Regelung von Art. 3 Abs. 3 AHVG ist, dass die betreffenden Jahre als Beitragsjahre gerechnet werden können und keine Beitragslücken entstehen (vgl. Ueli Kieser, Rechtsprechung des Bundesgerichts zum AHVG, 3. Aufl. 2012, Art. 3, Rz. 21). Die Bestimmung hat nicht die Aufteilung der Beiträge während der Ehejahre zum Gegenstand.</w:t>
      </w:r>
    </w:p>
    <w:p>
      <w:r>
        <w:rPr>
          <w:b/>
        </w:rPr>
        <w:t>E. 9</w:t>
      </w:r>
    </w:p>
    <w:p>
      <w:r>
        <w:t>Die Teilung der Einkommen respektive der Beiträge von Ehepartnern ist in Art. 29quinquies Abs. 3 f. AHVG, Art. 50b ff. der Verordnung vom 31. Oktober 1947 über die Alters- und Hinterlassenenversicherung (AHVV, SR 831.101) und Art. 4 Abs. 2 RV-AHV geregelt. Dabei werden Einkommen, welche die Ehegatten während der Kalenderjahre der gemeinsamen Ehe erzielt haben, geteilt und je zur Hälfte den beiden Ehegatten angerechnet. Die Einkommensteilung wird vorgenommen a. wenn beide Ehegatten rentenberechtigt sind; b. wenn eine verwitwete Person Anspruch auf eine Altersrente hat; c. bei Auflösung der Ehe durch Scheidung. Der Antrag auf Rückvergütung ist im Gesetz nicht als Grund für eine Einkommensteilung vorgesehen. In Fällen der Auflösung der Ehe durch Scheidung (Art. 29quinquies Absatz 3 Bst. c AHVG) bildet er - in Abweichung von Art. 50c AHVV - Anlass für eine Einkommensteilung von Amtes wegen (Art. 4 Abs. 2 RV-AHV i.V.). Die Tatbestände, die zu einer Teilung der von den Ehegatten während der gemeinsamen Ehejahre erzielten Einkommen führen, sind in Art. 29quinquies Absatz 3 AHVG abschliessend aufgezählt, und für die Aufteilung der Einkommen im Rahmen der Rückforderung der von Ausländern an die AHV bezahlten Beiträge besteht kein Raum (BGE 136 V 24 E. 7). Ein Tatbestand, der zu einer Einkommensteilung führt, ist vorliegend nicht eingetreten. Es besteht keine rechtliche Grundlage dafür, die vom Ehemann geleisteten Beiträge - anteilmässig - der Beschwerdeführerin gutzuschreiben.</w:t>
      </w:r>
    </w:p>
    <w:p>
      <w:r>
        <w:rPr>
          <w:b/>
        </w:rPr>
        <w:t>E. 10</w:t>
      </w:r>
    </w:p>
    <w:p>
      <w:r>
        <w:t>Da nach Art. 18 Abs. 3 AHVG und Art. 4 Abs. 1 RV-AHV nur die tatsächlich bezahlten AHV-Beiträge rückvergütet werden, besteht für die Jahre 2008 bis 2013 kein Rückvergütungsanspruch.</w:t>
      </w:r>
    </w:p>
    <w:p>
      <w:r>
        <w:rPr>
          <w:b/>
        </w:rPr>
        <w:t>E. 11</w:t>
      </w:r>
    </w:p>
    <w:p>
      <w:r>
        <w:t>Die Beschwerde erweist sich als offensichtlich unbegründet, weshalb sie im einzelrichterlichen Verfahren abzuweisen ist (Art. 23 Abs. 2 VGG i.V. mit Art. 85bis Abs. 3 AHVG).</w:t>
      </w:r>
    </w:p>
    <w:p>
      <w:r>
        <w:rPr>
          <w:b/>
        </w:rPr>
        <w:t>E. 12</w:t>
      </w:r>
    </w:p>
    <w:p>
      <w:r>
        <w:t>Das Verfahren ist für die Parteien kostenlos, weshalb keine Verfahrenskosten zu erheben sind (Art. 85bis Abs. 2 AHVG).</w:t>
      </w:r>
    </w:p>
    <w:p>
      <w:r>
        <w:rPr>
          <w:b/>
        </w:rPr>
        <w:t>E. 13</w:t>
      </w:r>
    </w:p>
    <w:p>
      <w:r>
        <w:t>Die unterliegende Beschwerdeführerin hat keinen Anspruch auf Parteientschädigung. Das Dispositiv und die Rechtsmittelbelehrung folgen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