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C-463/2006 vom 2. November 2007</w:t>
      </w:r>
    </w:p>
    <w:p>
      <w:r>
        <w:t>Bundesverwaltungsgericht, 2007-11-02, FR</w:t>
      </w:r>
    </w:p>
    <w:p>
      <w:r>
        <w:rPr>
          <w:b/>
        </w:rPr>
        <w:t xml:space="preserve">Quelle: </w:t>
      </w:r>
      <w:r>
        <w:t>https://mcp.opencaselaw.ch/entscheid/bvger_C-463_2006</w:t>
      </w:r>
    </w:p>
    <w:p>
      <w:r>
        <w:t>FR: TAF C-463/2006 du 2 novembre 2007</w:t>
      </w:r>
    </w:p>
    <w:p>
      <w:r>
        <w:t>IT: TAF C-463/2006 del 2 novembre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à l'art. 33 et l'art. 34 LTAF.</w:t>
      </w:r>
    </w:p>
    <w:p>
      <w:r>
        <w:rPr>
          <w:b/>
        </w:rPr>
        <w:t>E. 1.2</w:t>
      </w:r>
    </w:p>
    <w:p>
      <w:r>
        <w:t>En particulier, les décisions prononcées par l'ODM en matière de refus d'autorisation d'entrée en Suisse et d'approbation à l'octroi d'une autorisation de séjour par regroupement familial peuvent être contestées devant le TAF (cf. art. 20 al. 1 de la loi fédérale du 26 mars 1931 sur le séjour et l'établissement des étrangers [LSEE, RS 142.20]).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qui est directement touché par la décision entreprise, a qualité pour recourir (cf. art 20 al. 1 LSEE en relation avec l'art. 48 PA). Présenté dans la forme et les délais prescrits par la loi, le recours est recevable (cf. art. 50 et art. 52 PA).</w:t>
      </w:r>
    </w:p>
    <w:p>
      <w:r>
        <w:rPr>
          <w:b/>
        </w:rPr>
        <w:t>E. 1.5</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5 infra).</w:t>
      </w:r>
    </w:p>
    <w:p>
      <w:r>
        <w:rPr>
          <w:b/>
        </w:rPr>
        <w:t>E. 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Elles doivent en outre veiller à maintenir un rapport équilibré entre l'effectif de la population suisse et celui de la population étrangère résidante (cf. art. 1 let. a OLE).</w:t>
      </w:r>
    </w:p>
    <w:p>
      <w:r>
        <w:rPr>
          <w:b/>
        </w:rPr>
        <w:t>E. 3</w:t>
      </w:r>
    </w:p>
    <w:p>
      <w:r>
        <w:t>Les autorités cantonales de police des étrangers sont compétentes en matière d'octroi et de prolongation d'autorisation. ...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le canton ne peut accorder une autorisation de séjour ou d'établissement, respectivement la prolongation ou le renouvellement d'une telle autorisation, que moyennant l'approbation de la Confédération (cf. art. 18 al. 3 et 4 LSEE, en relation avec les art. 19 al. 5 RSEE et 51 OLE; ATF 130 II 49 consid. 2.1, 127 II 49 consid. 3a, 120 Ib 6 consid. 2 et 3 et réf.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 La législation applicable en la matière prévoit d'ailleurs expressément, à l'art. 18 al. 8 RSEE, que l'approbation de l'ODM est nécessaire dans les cas prévus à l'art. 17 al. 2 LSEE. La compétence décisionnelle appartient donc à l'ODM en vertu de la réglementation fédérale des compétences en matière de police des étrangers. Il s'ensuit que ni le TAF, ni l'ODM, ne sont liés par la décision des autorités cantonales genevoises d'octroyer une autorisation d'entrée et de séjour à l'enfant B._______ et peuvent parfaitement s'écarter de l'appréciation faite par les autorités cantonale précitées sur ce point.</w:t>
      </w:r>
    </w:p>
    <w:p>
      <w:r>
        <w:rPr>
          <w:b/>
        </w:rPr>
        <w:t>E. 4</w:t>
      </w:r>
    </w:p>
    <w:p>
      <w:r>
        <w:t>L'art. 3 al. 1 let. c OLE a pour seul but de soustraire les membres étrangers de la famille de ressortissants suisses à certaines dispositions de l'ordonnance (arrêt du Tribunal fédéral 2A.169/2006 du 29 mai 2006, consid. 3.1). Contrairement à ce que laisse entendre l'ODM dans la décision querellée, cette disposition ne crée pas de droit à l'obtention d'une autorisation de séjour au titre du regroupement familial ni ne constitue le fondement d'une telle autorisation. Quant à l'art. 3 al. 1bis let. a OLE que A._______ évoque dans son recours et en vertu duquel sont considérés comme membres de la famille de ressortissants suisses le conjoint et les descendants âgés de moins de 21 ans ou à charge, il sied de préciser qu'il ne s'applique aux membres de la famille (ressortissants d'un Etat tiers) que lorsque ceux-ci sont (ou ont été) titulaires d'une autorisation de séjour durable dans un Etat membre de l'UE/AELE (cf. ATF 130 II 1 consid. 3.6; sur ce point, cf. également arrêt de la Cour de Justice des Communautés européennes du 23 septembre 2003, C-109/01, AKRICH, ch. 49 et ss), ce qui n'est manifestement pas le cas de B._______. En tout état de cause, il sied de constater que l'éventuelle application de l'art. 3 al. 1bis OLE à la demande de regroupement familial déposée par l'intéressé ne garantirait de toute manière aucun droit à l'obtention d'une autorisation de séjour. En effet, cette disposition se limite à étendre le cercle des personnes qui, en tant que membres de la famille en Suisse, font l'objet d'une exception aux mesures de limitation de l'OLE; aucun droit supplémentaire n'a cependant été créé. En appliquant l'art. 3 al. 1bis OLE, l'autorité administrative dispose donc du pouvoir d'appréciation découlant de l'art. 4 LSEE.</w:t>
      </w:r>
    </w:p>
    <w:p>
      <w:r>
        <w:rPr>
          <w:b/>
        </w:rPr>
        <w:t>E. 5</w:t>
      </w:r>
    </w:p>
    <w:p>
      <w:r>
        <w:t>Aux termes de l'art. 17 al. 2 phr. 3 LSEE, les enfants célibataires âgés de moins de dix-huit ans ont le droit d'être inclus dans l'autorisation d'établissement de leurs parents aussi longtemps qu'ils vivent auprès d'eux. Lorsque le conjoint étranger d'un Suisse est titulaire d'une autorisation d'établissement, son enfant célibataire et âgé de moins de dix-huit ans, issu d'un précédent mariage ou né d'une relation extraconjugale antérieure, peut, conformément à la jurisprudence (cf. ATF 125 II 633 consid. 2, 124 II 361 consid. 1b; voir également l'arrêt du Tribunal fédéral 2C_319/2007 du 2 octobre 2007, consid. 1.1), être compris dans l'autorisation d'établissement du parent résidant sur territoire helvétique (cf. en outre sur ce point ch. 662 des Directives et Commentaires de l'ODM: Entrée, séjour et marché du travail [Directives LSEE, en ligne sur le site internet de l'Office fédéral des migrations &gt; Thèmes &gt; Bases légales &gt; Sources juridiques &gt; Directives et Commentaires &gt; Entrée, séjour et marché du travail, visité le 24 octobre 2007]). A cet égard, le moment déterminant pour apprécier si le droit pour l'enfant d'être inclus dans l'autorisation d'établissement du parent vivant en Suisse existe est celui du dépôt de la demande de regroupement familial (cf. ATF 130 II 137 consid. 2.1, 129 II 11 consid. 2, 129 II 249 consid. 1.2; cf aussi l'arrêt du Tribunal fédéral 2A.448/2006 du 16 mars 2007, consid. 1.2). Tel est le cas de B._______, né le 23 avril 1996, en faveur duquel son père, marié à une ressortissante suisse et titulaire depuis juin 2005 d'une autorisation d'établissement, a sollicité, par requête du 18 juin 2004, la délivrance d'une autorisation de séjour au titre du regroupement familial. L'enfant prénommé peut ainsi prétendre à un droit à l'octroi d'une autorisation d'établissement, pour autant que les conditions d'admission d'un regroupement familial différé telles qu'exposées ci-après soient remplies. Dans la mesure où il a maintenu une relation étroite et effective avec son fils, B._______, lequel est encore mineur, le recourant peut aussi se prévaloir du droit au respect de la vie privée et familiale garanti par l'art. 8 CEDH, respectivement de l'art. 13 al. 1 de la Constitution fédérale de la Confédération suisse du 18 avril 1999 (Cst., RS 101), pour obtenir en faveur de ce dernier une autorisation de séjour au titre du regroupement familial (ATF 130 II 137 consid. 2.1, 129 II 193 consid. 5.3.1, 129 II 249 consid. 1.2).</w:t>
      </w:r>
    </w:p>
    <w:p>
      <w:r>
        <w:rPr>
          <w:b/>
        </w:rPr>
        <w:t>E. 6.1</w:t>
      </w:r>
    </w:p>
    <w:p>
      <w:r>
        <w:t>Selon la jurisprudence, le but du regroupement familial au sens de l'art. 17 al. 2 phr. 3 LSEE est de permettre le maintien ou la reconstitution d'une communauté familiale complète entre les deux parents et leurs enfants communs encore mineurs (la famille nucléaire [ATF 133 II 6 consid. 3.1, 129 II 11 consid. 3.1.1, 126 II 329 consid. 2a et les arrêts cités]).</w:t>
      </w:r>
    </w:p>
    <w:p>
      <w:r>
        <w:rPr>
          <w:b/>
        </w:rPr>
        <w:t>E. 6.2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(cf. ATF 133 II précité ibid, 129 II précité consid. 3.1.2 et 3.1.3, 126 II précité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133 II précité ibid, 129 II précité consid. 3.1.4, 125 II 585 consid. 2c et les arrêts cités]). La reconnaissance d'un droit au regroupement familial suppose alors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(cf. ATF 133 II précité ibid, 129 II précité consid. 3.1.3, 129 II 249 consid. 2.1 et les arrêts cités).</w:t>
      </w:r>
    </w:p>
    <w:p>
      <w:r>
        <w:rPr>
          <w:b/>
        </w:rPr>
        <w:t>E. 6.3</w:t>
      </w:r>
    </w:p>
    <w:p>
      <w:r>
        <w:t>A noter qu'un droit au regroupement familial partiel ne doit pas être d'emblée exclu, même s'il est exercé plusieurs années après la séparation de l'enfant avec le parent établi en Suisse et si l'âge de l'enfant est relativement avancé. Dans tous les cas et quel que soit le motif de regroupement familial invoqué, l'appréciation de la situation doit être globale et ne pas seulement se faire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(cf. ATF 133 II précité ibid, 129 II 249 consid. 2.1, 125 II précité consid. 2a et les arrêts cités). Ainsi, l'on examinera en particulier la situation personnelle et familiale de l'enfant, ses réelles chances de s'intégrer en Suisse et d'y vivre convenablement. Pour en juger, il y a notamment lieu de tenir compte de son âge, du nombre d'années qu'il a vécues à l'étranger, de son niveau de formation et de ses connaissances linguistiques. Un soudain déplacement de son centre de vie peut en effet constituer un véritable déracinement pour lui et s'accompagner de grandes difficultés d'intégration dans le nouveau pays d'accueil; celles-ci seront d'autant plus probables et potentiellement importantes que son âge sera avancé.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(cf. ATF 133 II précité consid. 3 et 5; voir également l'arrêt du Tribunal fédéral 2A.448/2006 du 16 mars 2007, consid. 4).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(cf. ATF 133 II précité consid. 3.2 et 5.5; voir aussi sur les arrêts du Tribunal fédéral 2C_319/2007 du 2 octobre 2007, consid. 3, et 2A.92/2007 du 21 juin 2007, consid. 3.1).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129 II 249 consid. 2.1, 124 II 361 consid. 3a; cf. également l'arrêt du Tribunal fédéral 2A. 711/2004 du 21 mars 2005, consid. 2.1).</w:t>
      </w:r>
    </w:p>
    <w:p>
      <w:r>
        <w:rPr>
          <w:b/>
        </w:rPr>
        <w:t>E. 6.4</w:t>
      </w:r>
    </w:p>
    <w:p>
      <w:r>
        <w:t>Ces restrictions sont pareillement valables lorsqu'il s'agit d'examiner sous l'angle de l'art.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précité consid. 3.1, 129 II 249 consid. 2.4, 126 II précité consid. 3b et les arrêts cités).</w:t>
      </w:r>
    </w:p>
    <w:p>
      <w:r>
        <w:rPr>
          <w:b/>
        </w:rPr>
        <w:t>E. 7.1</w:t>
      </w:r>
    </w:p>
    <w:p>
      <w:r>
        <w:t>En l'espèce, il ressort du dossier que A._______, qui avait cherché à quitter volontairement Cuba pour la Suisse en janvier 2000 dans le but d'y effectuer des études, y est venu prendre résidence six mois plus tard suite à son mariage, intervenu en avril 2000, avec une ressortissante helvétique, alors que l'enfant, B._______, qu'il a eu d'une relation extraconjugale avec une compatriote, était âgé de quatre ans. Mis au bénéfice d'une autorisation de séjour en raison de son mariage avec la ressortissante suisse précitée, A._______ (titulaire d'une autorisation d'établissement depuis juin 2005) a déposé, le 18 juin 2004, une demande de regroupement familial en faveur de son enfant, âgé à ce moment-là de huit ans. Il résulte de ce qui précède que le recourant, qui aurait pu requérir la venue de son fils en vertu de l'art. 8 CEDH dès le début de son séjour en Suisse, puisqu'il bénéficiait, du fait de son mariage avec une ressortissante suisse, d'un droit certain à l'obtention d'une autorisation de séjour (cf. ATF 130 II 281 consid 3.1, 126 II 377 consid. 2b; 122 II 385 consid. 1c [art. 7 al. 1 phr. 1 LSEE]), a attendu quatre ans avant de déposer une telle demande.</w:t>
      </w:r>
    </w:p>
    <w:p>
      <w:r>
        <w:rPr>
          <w:b/>
        </w:rPr>
        <w:t>E. 7.1.1</w:t>
      </w:r>
    </w:p>
    <w:p>
      <w:r>
        <w:t>Dans les explications dont il a fait part à l'attention de l'OCP à la suite du dépôt de la demande d'autorisation d'entrée et de séjour opéré par la mère de l'enfant B._______ auprès de la Représentation de Suisse à La Havanne, A._______ a précisé le genre de contacts qu'il avait conservés avec son fils et mentionné les personnes auprès desquelles vivait ce dernier, en spécifiant que cet enfant, qui était pris en charge par sa grand-mère paternelle durant la semaine, ne retournait auprès de sa mère que le temps du weekend pour des raisons d'ordre géographique (son école étant située à proximité du domicile des grands-parents [cf. lettre du 7 décembre 2004 adressée à l'autorité cantonale précitée]). Même si la demande d'autorisation d'entrée et de séjour déposée auprès de la Représentation de Suisse était accompagnée d'un acte notarié cubain en vertu duquel la mère de B._______ déclarait consentir à ce que ledit enfant rejoigne son père en Suisse afin d'y résider à titre permanent, le recourant n'a toutefois fait état, jusqu'au prononcé de la décision négative de l'OCP du 4 février 2005, d'aucun changement de circonstances particulier futur ou déjà intervenu rendant nécessaire la venue de son fils à ses côtés. Ce n'est que dans le cadre de son recours du 4 mars 2005 contre cette décision auprès de la Commission cantonale de recours que A._______ a évoqué, documents à l'appui, le fait que la garde et l'autorité parentale sur l'enfant B._______ lui avaient été transférées une année plus tôt, la mère de ce dernier étant moins disposée, depuis qu'elle s'était mise en ménage avec un nouveau compagnon, à s'occuper de leur fils (cf. pp. 2 et 3 du mémoire de recours du 4 mars 2005). Indépendamment du fait que le refus de la mère de B._______ d'assumer désormais l'éducation de ce dernier paraît répondre avant tout à des motifs de convenance personnelle, il n'est pas établi que la prénommée délaisse son enfant et n'entretient plus de relations avec lui, les documents relatifs au transfert de la garde et de l'autorité parentale produits par A._______ ne mentionnant du reste aucun motif particulier à la base d'un tel transfert. En outre, rien n'indique que la prénommée, quand bien même elle s'est mise en ménage avec un nouveau compagnon et a donné entre-temps naissance à un deuxième enfant, serait empêchée, en raison de problèmes physiques ou psychiques, d'accorder les soins et l'attention nécessaires à son premier enfant B._______ ou, tout au moins, de prêter son concours à la prise en charge de l'intéressé assumée principalement, depuis le départ du recourant en Suisse, par les proches parents de ce dernier (soit, dans un premier temps, par la grand-mère paternelle, et, dans un second temps, par deux oncles). Ainsi que l'a souligné le Tribunal fédéral dans sa jurisprudence, le transfert de la garde et de l'autorité parentale sur l'enfant à celui des parents établi en Suisse ne constitue pas à lui seul un changement de circonstances imposant la venue de l'enfant en Suisse; encore faut-il examiner les motifs légitimant cette décision (cf. notamment arrêt 2A. 594/2002 du 2 avril 2003, consid. 4.2.2).</w:t>
      </w:r>
    </w:p>
    <w:p>
      <w:r>
        <w:rPr>
          <w:b/>
        </w:rPr>
        <w:t>E. 7.1.2</w:t>
      </w:r>
    </w:p>
    <w:p>
      <w:r>
        <w:t>Outre le fait que la mère de B._______ serait moins disposée à s'occuper de celui-ci, le recourant invoque à l'appui de la demande de regroupement familial l'amélioration des conditions matérielles de vie dont l'intéressé bénéficierait en Suisse (cf. observations écrites du 25 août 2006 formulées à la suite du préavis de l'autorité inférieure), les déclarations écrites de tiers produites lors de la procédure de recours cantonale signalant en particulier l'insalubrité et l'exiguïté du logement occupé par la mère de l'enfant, ainsi que la petitesse de l'appartement des grands-parents de ce dernier. Or, des raisons simplement économiques ou matérielles avancées à l'appui d'un transfert de la garde et/ou de l'autorité parentale ne sont en principe guère significatives sous l'angle des art. 17 al. 2 phr. 3 LSEE ou 8 CEDH, dès lors que ces dispositions ont pour but de permettre le regroupement familial, et non pas d'assurer aux enfants un avenir plus favorable en Suisse (cf. ATF 124 II 361 consid. 3a; voir aussi l'arrêt 2A.594/2002 précité, consid. 4.2.2). Comme l'a relevé l'OCP dans les observations qu'il a formulées durant la procédure de recours cantonale (cf. observations écrites du 27 mai 2005, p. 6), les conditions matérielles précaires dans lesquelles vit l'enfant B._______ à Cuba ne peuvent en tout état de cause être tenues pour un élément pertinent propre à justifier le regroupement familial avec son père en Suisse, dès lors qu'il s'agit d'une situation préexistante au départ de ce dernier de Cuba, A._______ ayant au demeurant admis qu'il logeait également dans l'appartement de ses parents avant sa venue sur territoire helvétique (cf. p. 8 de l'acte de recours du 4 mars 2005 adressé à la Commission cantonale de recours).</w:t>
      </w:r>
    </w:p>
    <w:p>
      <w:r>
        <w:rPr>
          <w:b/>
        </w:rPr>
        <w:t>E. 7.1.3</w:t>
      </w:r>
    </w:p>
    <w:p>
      <w:r>
        <w:t>Dans le recours formé contre la décision de l'OCP, A._______ a d'autre part fait valoir que la grand-mère de B._______, qui s'occupait principalement de celui-ci durant la semaine et les weekends, était confrontée, depuis plus d'une année, à de sérieux ennuis de santé et avait de surcroît la charge d'un de ses proches parents atteint de leucémie. Si la grand-mère paternelle de B._______ ne dispose plus, par suite de problèmes de santé personnels et en raison des soins qu'elle est amenée à devoir de surcroît prodiguer à l'un de ses propres parents malade, des forces et de la disponibilité dont elle jouissait par le passé pour élever B._______, le TAF estime toutefois que l'on peut raisonnablement attendre de la mère de ce dernier qu'elle assume sa part de responsabilité, au besoin en s'appuyant sur les autres membres de la parenté en compagnie desquels l'enfant vit déjà (en particulier ses deux oncles), dans l'éducation du prénommé. Au demeurant, il n'est pas démontré qu'une aide financière supplémentaire du recourant, qui affirmait devant la Commission cantonale de recours envoyer chaque mois une somme oscillant entre Fr. 100.-- et Fr. 150.-- aux grands-parents de B._______ (cf. procès-verbal de l'audience de comparution personnelle du 20 septembre 2005) et prétend être en mesure de pourvoir à l'entretien de ce dernier en Suisse - entretien impliquant nécessairement de sa part un engagement financier plus important au regard du coût de la vie en ce pays - , ne permettrait pas à la mère de l'enfant de continuer à élever celui-ci. Compte tenu des circonstances exposées ci-dessus, le TAF retiendra que le report de la demande de regroupement familial jusqu'en juin 2004 ne trouve pas sa cause dans un changement important de circonstances rendant indispensable, selon les critères posés en la matière par la jurisprudence, le départ de l'enfant B._______ pour la Suisse.</w:t>
      </w:r>
    </w:p>
    <w:p>
      <w:r>
        <w:rPr>
          <w:b/>
        </w:rPr>
        <w:t>E. 7.1.4</w:t>
      </w:r>
    </w:p>
    <w:p>
      <w:r>
        <w:t>Affirmant que l'enfant qu'il a eu avec son épouse suisse en janvier 2003 avait noué une relation intense avec son demi-frère B._______, le recourant a fait valoir devant les autorités fédérales qu'il convenait, dans la mesure du possible, d'éviter de séparer les membres d'une fratrie telle que celle constituée par ces deux enfants (cf. p. 5 des déterminations du 3 janvier 2006 et p. 8 de son recours). L'argument ainsi avancé par A._______ ne saurait toutefois avoir une portée déterminante dans l'appréciation du cas, tant il est vrai que B._______ est lié par une même relation fraternelle dans son pays d'origine avec l'enfant conçu par sa mère et le nouveau compagnon de celle-ci (cf. notamment procès-verbal de l'audience de comparution personnelle devant la Commission cantonale de recours du 20 septembre 2005).</w:t>
      </w:r>
    </w:p>
    <w:p>
      <w:r>
        <w:rPr>
          <w:b/>
        </w:rPr>
        <w:t>E. 7.2</w:t>
      </w:r>
    </w:p>
    <w:p>
      <w:r>
        <w:t>Sur un autre plan, il appert qu'aucune pièce dans le dossier ne permet de penser que B._______ entretenait des rapports familiaux prépondérants avec son père depuis le départ de celui-ci de son pays d'origine. Certes, la Commission cantonale de recours a considéré dans sa décision du 3 octobre 2005 que A._______ avait maintenu des relations étroites avec son fils, en procédant à de fréquents appels téléphoniques et en lui rendant visite à quatre reprises depuis son départ de Cuba en juin 2000. Toutefois, le maintien de ces contacts n'a rien que de très naturel et ne saurait, à lui seul, suffire à imprimer à cette relation familiale le caractère prépondérant exigé par la jurisprudence. Pour qu'il en fût ainsi, il aurait fallu que le recourant ait, pendant toute la période de son absence, assumé la responsabilité principale de l'éducation de B._______ en intervenant, à distance, de manière décisive pour régler l'existence de l'enfant dans les grandes lignes, au point de reléguer la mère et la grand-mère de ce dernier au rôle de simples exécutants. Du reste, il ressort du dossier que l'intimé n'a accueilli son enfant en Suisse qu'à une seule reprise (été 2003), montrant par là qu'il ne ressentait pas grand besoin de lui faire découvrir son cadre de vie (cf. sur les points qui précèdent ATF 133 II précité consid. 3.1.1; voir également l'arrêt 2A.594/2002 du 2 avril 2003, consid. 4.1). Depuis le mois de juin 2000, le recourant a vécu éloigné de son enfant, dont la prise en charge éducative a été principalement assurée tantôt par sa mère, tantôt par les grands-parents paternels, voire par des oncles. Dans ces conditions, le TAF ne saurait admettre que la relation qui unit le père à son enfant soit suffisamment intense et développée pour être qualifiée de prépondérante au sens de la jurisprudence.</w:t>
      </w:r>
    </w:p>
    <w:p>
      <w:r>
        <w:rPr>
          <w:b/>
        </w:rPr>
        <w:t>E. 7.3</w:t>
      </w:r>
    </w:p>
    <w:p>
      <w:r>
        <w:t>Le recourant n'a pas davantage démontré qu'une émigration de B._______ vers la Suisse répondrait au mieux aux besoins spécifiques de cet enfant. En effet, il convient de constater que B._______, qui était âgé de près de dix ans déjà lorsque la décision attaquée a été prise, a toujours vécu dans son pays d'origine où il doit logiquement être scolarisé. Or, la venue en Suisse d'un enfant en âge scolaire, dans un environnement culturel, linguistique et scolaire complètement différent du sien, constituerait un déracinement social et familial qui l'exposerait certainement à des difficultés d'intégration (cf. en ce sens l'arrêt 2A.594/2002 du 2 avril 2003, consid. 4.2.3). En particulier, on ne saurait déduire du séjour de deux mois que B._______ a accompli en Suisse au cours de l'été 2003 et des autres contacts occasionnels que ce dernier a pu nouer avec les membres de l'actuelle famille de son père que l'intéressé maîtrise la langue française plus qu'à un niveau élémentaire. Par conséquent, les liens noués entre le recourant et son fils, que tous deux pourront du reste maintenir à l'avenir, ne l'emportent pas sur les relations que l'enfant a tissées avec sa mère, respectivement sa parenté (à savoir sa grand-mère paternelle et ses autres parents en compagnie desquels il habite à Cuba), et son pays d'origine. Les considérations qui précèdent laissent au contraire présager d'importantes complications liées à un déplacement du centre de vie de B._______ en Suisse, qui impliquerait une séparation d'avec sa mère et ses autres proches parents qui l'ont élevé jusqu'alors, un complet déracinement socio-culturel, assorti de difficultés linguistiques et de mise à niveau scolaire.</w:t>
      </w:r>
    </w:p>
    <w:p>
      <w:r>
        <w:rPr>
          <w:b/>
        </w:rPr>
        <w:t>E. 8</w:t>
      </w:r>
    </w:p>
    <w:p>
      <w:r>
        <w:t>Au vu de l'ensemble des circonstances, force est de conclure que la venue de l'enfant B._______ en Suisse répond avant tout à des motifs de convenances personnelles et économiques qui, bien qu'honorables et légitimes, ne sauraient être pris en compte dans l'application des art. 8 CEDH et 17 al. 2 phr. 3 LSEE, dont le but est de permettre le regroupement familial, et non pas d'assurer aux enfants un avenir plus favorable en Suisse. Aussi est-ce de manière parfaitement justifiée que l'ODM a refusé d'accorder son approbation à l'octroi en faveur de B._______ d'une autorisation de séjour au titre du regroupement familial.</w:t>
      </w:r>
    </w:p>
    <w:p>
      <w:r>
        <w:rPr>
          <w:b/>
        </w:rPr>
        <w:t>E. 9</w:t>
      </w:r>
    </w:p>
    <w:p>
      <w:r>
        <w:t>L'intéressé n'obtenant ni autorisation d'établissement ni autorisation de séjour, c'est à bon droit également que l'Office fédéral a refusé de lui délivrer une autorisation d'entrée en Suisse destinée à lui permettre de se rendre en ce pays aux fins d'y séjourner durablement.</w:t>
      </w:r>
    </w:p>
    <w:p>
      <w:r>
        <w:rPr>
          <w:b/>
        </w:rPr>
        <w:t>E. 10</w:t>
      </w:r>
    </w:p>
    <w:p>
      <w:r>
        <w:t>Il s'ensuit que, par sa décision du 2 février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