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C-4635/2010 vom 28. Oktober 2010</w:t>
      </w:r>
    </w:p>
    <w:p>
      <w:r>
        <w:t>Bundesverwaltungsgericht, 2010-10-28, FR</w:t>
      </w:r>
    </w:p>
    <w:p>
      <w:r>
        <w:rPr>
          <w:b/>
        </w:rPr>
        <w:t xml:space="preserve">Quelle: </w:t>
      </w:r>
      <w:r>
        <w:t>https://mcp.opencaselaw.ch/entscheid/bvger_C-4635_2010</w:t>
      </w:r>
    </w:p>
    <w:p>
      <w:r>
        <w:t>FR: TAF C-4635/2010 du 28 octobre 2010</w:t>
      </w:r>
    </w:p>
    <w:p>
      <w:r>
        <w:t>IT: TAF C-4635/2010 del 28 ottobre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X.________ a qualité pour recourir (art. 48 al. 1 PA). Présenté dans la forme et les délais prescrits par la loi, le recours est recevable (cf.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135 II 1 consid. 1.1).</w:t>
      </w:r>
    </w:p>
    <w:p>
      <w:r>
        <w:rPr>
          <w:b/>
        </w:rPr>
        <w:t>E. 4</w:t>
      </w:r>
    </w:p>
    <w:p>
      <w:r>
        <w:t>Lors de la votation du 5 juin 2005, le peuple suisse a accepté l'arrêté fédéral du 17 décembre 2004 portant approbation et mise en oeuvre des accords bilatéraux d'association à l'Espace Schengen et à l'Espace Dublin (RS 362). Les accords d'association correspondants sont entrés en vigueur pour la Suisse le 12 décembre 2008.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de la loi fédérale du 16 décembre 2005 sur les étrangers (LEtr, RS 142.20).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let. du code des visas).</w:t>
      </w:r>
    </w:p>
    <w:p>
      <w:r>
        <w:rPr>
          <w:b/>
        </w:rPr>
        <w:t>E. 5</w:t>
      </w:r>
    </w:p>
    <w:p>
      <w:r>
        <w:t>Le Règlement (CE) no 539/2001 du Conseil du 15 mars 2001 (JO L 81 du 21 mars 2001, p. 1-7) différencie, en son art. 1 par. 1 et 2, les ressortissants des Etats tiers selon qu'ils sont soumis ou non à l'obligation du visa. En tant que ressortissante malgache, Y.________ est soumise à l'obligation du visa.</w:t>
      </w:r>
    </w:p>
    <w:p>
      <w:r>
        <w:rPr>
          <w:b/>
        </w:rPr>
        <w:t>E. 6.1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la situation personnelle du requérant.</w:t>
      </w:r>
    </w:p>
    <w:p>
      <w:r>
        <w:rPr>
          <w:b/>
        </w:rPr>
        <w:t>E. 6.2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6.3</w:t>
      </w:r>
    </w:p>
    <w:p>
      <w:r>
        <w:t>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6.4</w:t>
      </w:r>
    </w:p>
    <w:p>
      <w:r>
        <w:t>A ce sujet, il faut prendre en considération la qualité de vie et les conditions économiques et sociales relatives que connaît l'ensemble de la population à Madagascar, dont le PIB par habitant était de 263 USD en 2007. Ce pays continue de figurer parmi les pays les plus pauvres du monde et a par ailleurs connu un ralentissement des grands projets miniers, l'attentisme des « nouveaux investisseurs » (i.e hors Français, Mauriciens, Chinois, Malgaches de la diaspora ou Indo-Pakistanais), une forte baisse des activités exportatrices, un effondrement du secteur touristique, une chute des revenus fiscaux et douaniers et un recul sensible de la consommation intérieure [source: site internet du Ministère français des affaires étrangères &gt; France-Diplomatie &gt; Pays-zones géo &gt; Madagascar &gt; Présentation &gt; Données générales &gt; Données économiques et Situation économique; consulté le 13 octobre 2010]). Dès lors, ces conditions économiques ne sont pas sans exercer une pression migratoire importante, cette tendance étant encore renforcée, comme l'expérience l'a démontré, lorsque la personne concernée peut s'appuyer à l'étranger sur un réseau social (parents, amis) préexistant.</w:t>
      </w:r>
    </w:p>
    <w:p>
      <w:r>
        <w:rPr>
          <w:b/>
        </w:rPr>
        <w:t>E. 6.5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7</w:t>
      </w:r>
    </w:p>
    <w:p>
      <w:r>
        <w:t>En l'occurrence, sans pour autant minimiser les raisons d'ordre affectif qui motivent sa demande, le Tribunal ne saurait admettre, au vu de l'ensemble des éléments du dossier, que le retour de Y.________ dans son pays d'origine au terme de l'autorisation demandée puisse être considéré comme suffisamment garanti. Il ressort en effet de l'ensemble des pièces du dossier que la prénommée est âgée de trente-cinq ans, célibataire et sans charge de famille, de sorte qu'elle serait à même de se créer une nouvelle existence hors de sa patrie, sans que cela n'entraîne pour elle de difficultés sur le plan familial. Même si elle possède des attaches familiales dans son pays d'origine et s'il convient d'admettre que de tels liens peuvent, dans une certaine mesure, inciter une personne, au terme du séjour envisagé en Suisse, à retourner dans le pays où elle réside, ils ne sauraient toutefois suffire, à eux seuls, à garantir le retour de l'intéressée à Madagascar, au vu du contexte socio-économique et politique dans lequel se trouve cet Etat, d'autant moins que sa soeur et son beau-frère vivent en Suisse et que l'éventualité que la requérante ne tente de demeurer auprès d'eux ne peut être totalement exclue. Certes, dans le cadre de cette procédure, plusieurs attestations de l'employeur de l'intéressée ont été produites, desquelles il ressort que Y.________ a été engagée comme informaticienne dans une entreprise générale de construction depuis le mois d'avril 2007 pour un salaire mensuel moyen de quatre cent trente mille ariary (environ Fr. 237,40 selon taux de change du 13.10.10) et qu'elle est autorisée à prendre trois mois de congé avec la garantie de pouvoir reprendre son poste au retour du congé. Or, il apparaît pour le moins surprenant que l'employeur de l'invitée puisse se passer des services de l'une de ses employées attitrées durant une période de trois mois, soit durant un laps de temps relativement long, sans que cela ne crée de problèmes d'organisation. Dès lors, force est de conclure qu'une absence pour une telle période démontre que la présence de l'invitée au sein de cette entreprise n'apparaît pas indispensable. Quoiqu'il en soit, un tel certificat de congé ne suffit pas non plus à assurer son départ du territoire helvétique interviendra dans les délais prévus. Par ailleurs, le Tribunal ne décèle aucun élément dans le dossier qui permette de conclure que sa situation financière se trouverait péjorée si elle devait, cas échéant, quitter son activité dans son pays d'origine pour prendre un emploi en Suisse. Dans ce contexte et compte tenu du niveau de vie sensiblement plus élevé que présente la Suisse, les autorités helvétiques ne peuvent donc totalement exclure que la requérante ne soit tentée, une fois entrée en ce pays, de s'installer durablement dans ce pays, dans l'espoir de s'y préparer un avenir plus prometteur que dans sa patrie, malgré les assurances contraires qui ont été données dans le cadre du recours. Il ne faut pas perdre de vue en effet que les conditions de vie (telles que décrites au consid. 6.4) peuvent s'avérer déterminantes lorsque est prise la décision de quitter son pays. Les craintes évoquées en ce qui concerne la poursuite par Y.________ de son séjour sur sol helvétique s'avèrent d'autant plus fondées que dans la lettre d'invitation de la recourante du 18 décembre 2010 [recte: 2009], cette dernière a également motivé la demande de visa par le fait que sa soeur pourrait s'occuper de ses enfants pendant les heures de travail de son couple. En tout état de cause, un tel motif ne correspond pas à un séjour touristique ou de visite. En effet, une activité d'aide familiale, même exercée gratuitement, doit en principe être considérée comme une activité lucrative au sens de l'art. 11 al. 2 LEtr, sous réserve de circonstances familiales particulières (cf. arrêt du Tribunal administratif fédéral C- 2137/2009 du 2 juillet 2009 consid. 6 et jurisprudence citée). L'autorisation de séjour en vue d'exercer une activité lucrative est de la compétence des cantons (art. 40 al. 1 LEtr) et est soumise à des conditions strictes (cf. art. 18 ss LEtr). Dès lors, indépendamment de la question - qui peut rester ouverte au vu de l'issue du litige - de savoir si une telle autorisation serait nécessaire, il ne peut être exclu que des démarches en vue d'une prolongation de séjour soient entreprises afin que l'invitée puisse aider sa soeur et son beau-frère au-delà de la durée du visa initialement sollicité. Ce risque apparaît d'autant plus élevé, in casu, que l'invitante est mère de plusieurs enfants, dont la cadette est née en 2009, et exerce la profession d'infirmière diplômée aux Hôpitaux universitaires de Genève avec un taux d'activité de 90%. Même si les problèmes liés à la garde d'enfants, notamment des plus jeunes pour lesquels il est parfois difficile de trouver facilement une place dans des crèches, peuvent selon les circonstances pousser les personnes concernées à rechercher une solution dans le cadre familial élargi, il faut toutefois mentionner qu'ils ne sauraient constituer un élément déterminant dans l'examen de la présente cause, dans la mesure où la venue en Suisse de l'intéressée n'est pas la seule solution envisageable. En effet, si les invitants ont besoin d'une aide à domicile, des démarches peuvent être entreprises pour trouver en Suisse un soutien adapté à leurs besoins.</w:t>
      </w:r>
    </w:p>
    <w:p>
      <w:r>
        <w:rPr>
          <w:b/>
        </w:rPr>
        <w:t>E. 8</w:t>
      </w:r>
    </w:p>
    <w:p>
      <w:r>
        <w:t>Certes, Y.________ est déjà venue en Suisse en 2005 et a quitté le pays dans les délais. La recourante a aussi allégué que sa mère et son autre soeur lui avaient rendu visite en 2009 et étaient retournées dans leur pays d'origine au terme de leur séjour en Suisse. Il n'en demeure pas moins que, dans le cadre de la présente procédure, seules les circonstances présentes de la venue en Suisse et la situation actuelle de l'invitée sont déterminantes. Or, comme exposé ci-avant, celles-ci ne permettent pas d'envisager, en l'état du dossier, l'admission du recours.</w:t>
      </w:r>
    </w:p>
    <w:p>
      <w:r>
        <w:rPr>
          <w:b/>
        </w:rPr>
        <w:t>E. 9</w:t>
      </w:r>
    </w:p>
    <w:p>
      <w:r>
        <w:t>Les conditions d'entrée prévues par le code frontières Schengen concernant les garanties que l'invitée quittera le pays dans le délai fixé n'étant pas remplies in casu, c'est donc de manière justifiée que l'ODM a écarté la demande de Y.________. Cela étant, le désir exprimé par cette dernière de venir en Suisse pour rendre visite à sa soeur ne constitue pas à lui seul un motif justifiant l'octroi d'un visa, à propos duquel elle ne saurait au demeurant se prévaloir d'aucun droit (cf. consid. 3).</w:t>
      </w:r>
    </w:p>
    <w:p>
      <w:r>
        <w:rPr>
          <w:b/>
        </w:rPr>
        <w:t>E. 10</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momentanément son séjour.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w:t>
      </w:r>
    </w:p>
    <w:p>
      <w:r>
        <w:rPr>
          <w:b/>
        </w:rPr>
        <w:t>E. 11</w:t>
      </w:r>
    </w:p>
    <w:p>
      <w:r>
        <w:t>Par surabondance, il convient encore de noter qu'un refus d'autorisation d'entrée en Suisse prononcé par les autorités helvétiques n'a pas en l'occurrence pour conséquence d'empêcher les intéressés de se voir, ceux-ci pouvant tout aussi bien se rencontrer hors de Suisse, nonobstant les inconvénients d'ordre pratique ou de convenance personnelle que cela pourrait engendrer.</w:t>
      </w:r>
    </w:p>
    <w:p>
      <w:r>
        <w:rPr>
          <w:b/>
        </w:rPr>
        <w:t>E. 12</w:t>
      </w:r>
    </w:p>
    <w:p>
      <w:r>
        <w:t>Compte tenu des considérants exposés ci-dessus, il appert que, par sa décision du 14 mai 2010,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