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C-4557/2021 vom 14. September 2021</w:t>
      </w:r>
    </w:p>
    <w:p>
      <w:r>
        <w:t>Bundesverwaltungsgericht, 2021-09-14, IT</w:t>
      </w:r>
    </w:p>
    <w:p>
      <w:r>
        <w:rPr>
          <w:b/>
        </w:rPr>
        <w:t xml:space="preserve">Quelle: </w:t>
      </w:r>
      <w:r>
        <w:t>https://mcp.opencaselaw.ch/entscheid/bvger_C-4557_2021_d20210914</w:t>
      </w:r>
    </w:p>
    <w:p>
      <w:r>
        <w:t>FR: TAF C-4557/2021 du 14 septembre 2021</w:t>
      </w:r>
    </w:p>
    <w:p>
      <w:r>
        <w:t>IT: TAF C-4557/2021 del 14 settembre 2021</w:t>
      </w:r>
    </w:p>
    <w:p>
      <w:pPr>
        <w:pStyle w:val="Heading2"/>
      </w:pPr>
      <w:r>
        <w:t>Regeste</w:t>
      </w:r>
    </w:p>
    <w:p>
      <w:r>
        <w:t>Prevenzione degli infortuni e delle malattie professionali | assicurazione infortuni, sicurezza sul lavoro e tutela della salute, avvertimento di livello 3 (decisione su opposizione del 14 settembre 2021)</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disposizioni per prevenire gli infortuni e le malattie professio- nali.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1.4.1</w:t>
      </w:r>
    </w:p>
    <w:p>
      <w:r>
        <w:t>Ai sensi dell'art. 59 LPGA, ha diritto di ricorrere chiunque è toccato dalla decisione o dalla decisione su opposizione ed ha un interesse degno di protezione al suo annullamento o alla sua modificazione.</w:t>
      </w:r>
    </w:p>
    <w:p>
      <w:r>
        <w:rPr>
          <w:b/>
        </w:rPr>
        <w:t>E. 1.4.2</w:t>
      </w:r>
    </w:p>
    <w:p>
      <w:r>
        <w:t>L'avvertimento ai sensi dell’art. 62 cpv. 1 dell'ordinanza del 19 dicem- bre 1983 sulla prevenzione degli infortuni e delle malattie professionali (OPI; RS 832.30) è un atto con cui il datore di lavoro è invitato ad ovviare per il futuro alla violazione delle prescrizioni in materia di sicurezza sul la- voro. L'avvertimento è impugnabile mediante ricorso, potendo comportare diverse conseguenze per l’azienda destinataria. L'interesse a ricorrere sus- siste anche se le misure richieste sono state eseguite o se il cantiere è terminato (sentenze del TAF C-629/2013 del 1° giugno 2015 consid. 3.2 e C-7967/2010 del 3 dicembre 2012 consid. 1.4 e relativi riferimenti; DTAF 2010/37 consid. 2.4.3 e 2.4.4).</w:t>
      </w:r>
    </w:p>
    <w:p>
      <w:r>
        <w:t>C-4557/2021 Pagina 6</w:t>
      </w:r>
    </w:p>
    <w:p>
      <w:r>
        <w:rPr>
          <w:b/>
        </w:rPr>
        <w:t>E. 1.4.3</w:t>
      </w:r>
    </w:p>
    <w:p>
      <w:r>
        <w:t>La ricorrente ha un interesse degno di protezione all'annullamento o alla modifica della decisione su opposizione impugnata dal momento che, quale datrice di lavoro, è particolarmente toccata dal suddetto provvedi- mento con cui è stata avvertita che, in caso di rinnovata infrazione alle pre- scrizioni concernenti la sicurezza sul lavoro, l'impresa sarebbe stata attri- buita entro un anno dall'ultima infrazione, senza alcuna comunicazione, ad un grado superiore della tariffa dei premi (avvertimento livello 3 del 22 giu- gno 2021, confermato mediante decisione su opposizione del 14 settembre 2021). Per conseguenza, l’insorgente ha diritto di ricorrere nel caso in esame (art. 59 LPGA).</w:t>
      </w:r>
    </w:p>
    <w:p>
      <w:r>
        <w:rPr>
          <w:b/>
        </w:rPr>
        <w:t>E. 1.5</w:t>
      </w:r>
    </w:p>
    <w:p>
      <w:r>
        <w:t>Il ricorso è stato interposto tempestivamente e rispetta i requisiti previsti dalla legge (art. 50 e 52 PA). L'anticipo spese è stato corrisposto entro i termini accordati. Il ricorso è pertanto ammissibile.</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w:t>
      </w:r>
    </w:p>
    <w:p>
      <w:r>
        <w:t>C-4557/2021 Pagina 7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salvo che ve ne sia particolare necessità (DTF 135 II 296 consid. 4.4.3 e 133 II 35 consid. 3; DTAF 2010/25 consid. 2.4.1; sentenze del TAF C-2422/2014 del 9 gen- naio 2017 consid. 4.2 e C-6229/2011 del 5 maggio 2014 consid. 4.2). Ad ogni buon conto, questo vale nella misura in cui l'autorità inferiore abbia esaminato gli aspetti essenziali per la decisione e abbia eseguito i neces- sari chiarimenti in modo attento e completo (DTF 139 II 185 E. 9.3; 138 II 77 E. 6.4; sentenza del TAF C-3397/2020 del 29 agosto 2022 consid. 4.3; C-3900/2018 del 29 novembre 2021 consid. 3; C-5910/2019 del 23 feb- 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la violazione delle norme sulla prevenzione degli infortuni è stata constatata l’11 giugno 2021 e si applicano pertanto di principio le disposizioni in vigore a tale data, segnatamente l’ordinanza sulla sicurezza e la protezione della salute dei lavoratori nei lavori di costruzione del 29 giugno 2005 (OLCostr; RS 832.311.141) in vigore fino al 31 gennaio 2021.</w:t>
      </w:r>
    </w:p>
    <w:p>
      <w:r>
        <w:rPr>
          <w:b/>
        </w:rPr>
        <w:t>E. 3.1</w:t>
      </w:r>
    </w:p>
    <w:p>
      <w:r>
        <w:t>Oggetto impugnato è la decisione su opposizione del 14 settembre 2021 con cui è stata confermata la decisione del 22 giugno 2021.</w:t>
      </w:r>
    </w:p>
    <w:p>
      <w:r>
        <w:rPr>
          <w:b/>
        </w:rPr>
        <w:t>E. 3.2</w:t>
      </w:r>
    </w:p>
    <w:p>
      <w:r>
        <w:t>Oggetto del contendere è costituito dalla questione se A._______ ab- bia, o meno, violato le disposizioni in materia di sicurezza sul lavoro e se, di conseguenza, l'avvertimento di livello 3 pronunciato nei confronti dell'im- presa da parte della SUVA sia, o meno, giustificato.</w:t>
      </w:r>
    </w:p>
    <w:p>
      <w:r>
        <w:rPr>
          <w:b/>
        </w:rPr>
        <w:t>E. 4.1</w:t>
      </w:r>
    </w:p>
    <w:p>
      <w:r>
        <w:t>A tenore dell’art. 81 LAINF le prescrizioni inerenti alla prevenzione degli infortuni e delle malattie professionali si applicano, salvo eccezioni espresse, a tutte le aziende i cui lavoratori eseguono lavori in Svizzera.</w:t>
      </w:r>
    </w:p>
    <w:p>
      <w:r>
        <w:t>C-4557/2021 Pagina 8</w:t>
      </w:r>
    </w:p>
    <w:p>
      <w:r>
        <w:rPr>
          <w:b/>
        </w:rPr>
        <w:t>E. 4.2</w:t>
      </w:r>
    </w:p>
    <w:p>
      <w:r>
        <w:t>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le quali figurano in particolare le già citate ordinanze sulla prevenzione degli infortuni (OPI) e sui lavori di costruzione (OLCostr).</w:t>
      </w:r>
    </w:p>
    <w:p>
      <w:r>
        <w:rPr>
          <w:b/>
        </w:rPr>
        <w:t>E. 4.2.1</w:t>
      </w:r>
    </w:p>
    <w:p>
      <w:r>
        <w:t>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 Se sono prodotte, trasformate, utilizzate, conservate, manipolate o depositate sostanze nocive, oppure se i lavoratori possono essere altrimenti esposti a sostanze in concentrazioni pericolose per la salute, l’art. 44 cpv. 1 OPI prevede che le misure di protezione richieste dalle caratteristiche di queste sostanze devono essere adottate. La SUVA può emanare direttive sulle concentrazioni massime ammissibili e sui valori limite degli agenti fisici nei posti di lavoro (art. 50 cpv. 3 OPI).</w:t>
      </w:r>
    </w:p>
    <w:p>
      <w:r>
        <w:rPr>
          <w:b/>
        </w:rPr>
        <w:t>E. 4.2.2</w:t>
      </w:r>
    </w:p>
    <w:p>
      <w:r>
        <w:t>Giusta l’art. 60 cpv. 1 OLCostr, nella versione in vigore fino al 31 di- cembre 2021 di seguito vOLCostr), prima d’iniziare i lavori di smantella- mento occorre valutare i rischi in termini di sicurezza e di salute. Occorre in particolare prendere le misure necessarie per impedire che i lavoratori vengano a contatto con materiali quali polvere, asbesto (amianto), bifenile policlorato (PCB), gas oppure con sostanze chimiche o radiazioni che pos- sano nuocere alla loro salute (cpv. 2 let. c).</w:t>
      </w:r>
    </w:p>
    <w:p>
      <w:r>
        <w:rPr>
          <w:b/>
        </w:rPr>
        <w:t>E. 4.2.3</w:t>
      </w:r>
    </w:p>
    <w:p>
      <w:r>
        <w:t>Al riguardo l’art. 3 vOLCostr stabilisce che la pianificazione dei lavori di costruzione deve ridurre al minimo il rischio d’infortuni professionali, di malattie professionali o di danni alla salute e garantire l’applicazione delle misure di sicurezza necessarie, in particolare durante l’utilizzazione delle attrezzature di lavoro (cpv. 1). Se vi è il sospetto che siano presenti so- stanze particolarmente tossiche come l’amianto o i PCB, il datore di lavoro deve accertare accuratamente i pericoli e deve valutare i relativi rischi. In base a tali analisi devono essere pianificate le misure necessarie (cpv. 1bis).</w:t>
      </w:r>
    </w:p>
    <w:p>
      <w:r>
        <w:t>C-4557/2021 Pagina 9 Il datore di lavoro che nell’ambito di un contratto di appalto si impegna come appaltatore a eseguire lavori di costruzione deve verificare, prima di concludere il contratto, quali sono le misure necessarie a garantire la sicu- rezza sul lavoro e la protezione della salute dei lavoratori (cpv. 2 prima frase). Le misure proprie al cantiere non ancora adottate e le misure dipen- denti dai risultati della valutazione dei rischi secondo il capoverso 1bis de- vono essere integrate nel contratto d’appalto e specificate nella stessa forma utilizzata per gli altri oggetti. Il contratto di appalto deve menzionare anche le misure già adottate (cpv. 2 seconda e terza frase).</w:t>
      </w:r>
    </w:p>
    <w:p>
      <w:r>
        <w:rPr>
          <w:b/>
        </w:rPr>
        <w:t>E. 4.3.1</w:t>
      </w:r>
    </w:p>
    <w:p>
      <w:r>
        <w:t>La Commissione federale di coordinamento per la sicurezza sul la- voro (CFSL), istituita in base all’art. 85 cpv. 2 LAINF, delimita i singoli campi d’esecuzione, nella misura in cui il Consiglio federale non ha emanato di- sposizioni in merito e provvede all’applicazione uniforme delle prescrizioni sulla prevenzione degli infortuni e delle malattie professionali nelle aziende (art. 85 cpv. 3 LAINF).</w:t>
      </w:r>
    </w:p>
    <w:p>
      <w:r>
        <w:rPr>
          <w:b/>
        </w:rPr>
        <w:t>E. 4.3.2</w:t>
      </w:r>
    </w:p>
    <w:p>
      <w:r>
        <w:t>Per assicurare un’applicazione uniforme e adeguata delle prescri- zioni concernenti la sicurezza sul lavoro (art. 52a cpv. 1 OPI) e per deter- minare la procedura a cui soggiacciono gli organi esecutivi qualora svol- gano controlli, diano istruzioni o adottino provvedimenti esecutivi (art. 53 let. a OPI) la CFSL può inoltre emanare delle disposizioni procedurali. Di tale competenza essa ha fatto uso pubblicando diverse Direttive e un Ma- nuale (Manuale della procedura d'esecuzione per la sicurezza sul lavoro; in seguito: Manuale CFSL). Le Direttive della CFSL non costituiscono delle norme direttamente vincolanti, ma piuttosto delle disposizioni concrete che non vincolano il datore di lavoro, che resta libero di attuare in modo diverso prescrizioni concernenti la sicurezza sul lavoro (art. 52a cpv. 3 OPI). Tutta- via, se il datore di lavoro si attiene alle direttive, si presume che adempia alle prescrizioni concernenti la sicurezza sul lavoro concretizzate dalle di- rettive medesime (art. 52a cpv. 2 OPI). Il Manuale CFSL, destinato in primo luogo agli organi d'esecuzione, contiene istruzioni e indicazioni riguardo alla procedura per le visite d'aziende, come anche la prescrizione e l'impo- sizione di misure per la sicurezza sul lavoro, nell'intento di promuovere un approccio uniforme e giuridicamente coerente nella pratica (cfr. anche sen- tenze del TAF C-5910/2019 del 23 febbraio 2021 consid. 3.3 e C- 2173/2019 del 13 ottobre 2020 consid. 4.1).</w:t>
      </w:r>
    </w:p>
    <w:p>
      <w:r>
        <w:rPr>
          <w:b/>
        </w:rPr>
        <w:t>E. 4.3.3</w:t>
      </w:r>
    </w:p>
    <w:p>
      <w:r>
        <w:t>La Direttiva CFSL n. 6503 (2008) sull’amianto (pubblicata su https://www.ekas.admin.ch/download.php?id=2758, consultato il 25 aprile</w:t>
      </w:r>
    </w:p>
    <w:p>
      <w:r>
        <w:t>C-4557/2021 Pagina 10 2023) riflette lo stato dell'arte in relazione ai lavori di rimozione dell'amianto e al riguardo precisa quanto segue: 5.1.1 Sospetta presenza di amianto Indizi chiari sulla presenza di amianto sono forniti da precedenti accertamenti o da segnalazioni da parte di terzi (proprietari di immobili, committenti, proget- tisti, ecc.). La presenza di amianto può essere dedotta dai seguenti fattori: − età dell’edificio e dei materiali utilizzati per la costruzione o la succes- siva ristrutturazione; − presenza di determinati prodotti e applicazioni, ad esempio manufatti in cemento-amianto, applicazioni antincendio, rivestimenti sintetici per pavimenti multistrato e simili; − presenza di manufatti tipici di un determinato settore (ad es. quadri elettrici in cemento-amianto o stucchi per finestre). Importante: nella pubblicazione Suva 84024 «Amianto: come riconoscerlo e in- tervenire correttamente» sono elencate le applicazioni più comuni di amianto (vedi allegato). 5.1.2 Individuazione dei pericoli, valutazione dei rischi Eseguendo l’individuazione dei pericoli e la valutazione dei rischi, bisogna chia- rire innanzitutto se i lavori previsti possono rilasciare notevoli quantità di fibre nocive alla salute. È quindi importante sapere: − se le fibre di amianto, presenti nel materiale, si presentano debolmente o fortemente agglomerate (per le definizioni vedi il punto 4); − se e come il materiale verrà lavorato; − la durata e la gravità dei lavori. Per la valutazione si possono consultare le regole riconosciute della tecnica (ad es. le disposizioni della presente direttiva e gli opuscoli Suva dedicati all’amianto, vedi allegato) oppure bisogna rivolgersi a degli specialisti in grado di eseguire una valutazione professionale dei rischi e di pianificare i lavori. Spesso, per escludere la presenza di amianto o per verificare quanto è elevato il potenziale di rilascio di fibre di un materiale, può essere utile svolgere delle analisi sui materiali o altri tipi di accertamenti. Sulla base dei dati raccolti è pos- sibile adottare adeguate misure. C’è anche la possibilità di evitare approfonditi accertamenti e di trattare il ma- teriale sospetto come se si trattasse di materiale contenente amianto, vale a</w:t>
      </w:r>
    </w:p>
    <w:p>
      <w:r>
        <w:t>C-4557/2021 Pagina 11 dire bisogna pianificare le misure necessarie in base alle regole della tecnica applicabili ai materiali contenenti amianto. 5.1.3 Pianificazione delle misure (…) 5.1.4 Contratto d’appalto Se, nell’ambito di un contratto d’appalto, un datore di lavoro si impegna ad ese- guire dei lavori di costruzione in qualità di imprenditore, in caso di presenza di materiali contenenti amianto deve essere espressamente citato nel contratto che devono essere rispettati i requisiti indicati nella presente direttiva (CFSL 6503 amianto). Nel contratto d’appalto bisogna anche stabilire come procedere se si riscontra la presenza di materiali contenenti amianto quando i lavori sono già iniziati o se si ha il sospetto che determinati materiali possano essere con- taminati da amianto. 5.1.5 Inaspettata comparsa di materiali contenenti amianto durante i lavori Se, una volta iniziati i lavori edili, inaspettatamente si riscontra la presenza di amianto, bisogna sospendere i lavori. Bisogna avvisare il committente affinché venga stabilita la successiva procedura. I lavori possono essere ripresi solo dopo aver svolto un’ulteriore individuazione dei pericoli e una nuova valuta- zione dei rischi in base al punto 5.1.2 e dopo aver pianificato nuovamente le misure secondo il punto 5.1.3. 5.2 Lavori di demolizione tradizionale e selettiva Prima di iniziare una demolizione (tradizionale o selettiva) bisogna rimuovere correttamente i materiali contenenti amianto, ad es. isolamenti in amianto spruzzato, pannelli leggeri, tessuti d’amianto o pannelli in cemento-amianto. 5.3 Lavori su materiali contenenti amianto Prima di iniziare qualsivoglia intervento di ristrutturazione o riparazione, occorre rimuovere per prima cosa i materiali contenenti amianto. I lavori su piccole su- perfici possono essere svolti se, in base ad una valutazione dei rischi, si è in grado di dimostrare che il rischio per i lavoratori è basso e che sono state ri- spettate le necessarie misure di protezione indicate ai punti 6–8</w:t>
      </w:r>
    </w:p>
    <w:p>
      <w:r>
        <w:rPr>
          <w:b/>
        </w:rPr>
        <w:t>E. 4.3.4</w:t>
      </w:r>
    </w:p>
    <w:p>
      <w:r>
        <w:t>L’allegato 1 della Direttiva CFSL n. 6503 (2008) sull’amianto elenca una serie di ulteriori regole tecniche emanate da SUVA, UFSP e Forum</w:t>
      </w:r>
    </w:p>
    <w:p>
      <w:r>
        <w:t>C-4557/2021 Pagina 12 Amianto Svizzera (FACH) che rientrano nel campo di applicazione della stessa. L’allegato 2 invece precisa la procedura operativa in caso di so- spetta presenza di amianto.</w:t>
      </w:r>
    </w:p>
    <w:p>
      <w:r>
        <w:rPr>
          <w:b/>
        </w:rPr>
        <w:t>E. 5.1</w:t>
      </w:r>
    </w:p>
    <w:p>
      <w:r>
        <w:t>Secondo l'art. 85 cpv. 1 LAINF gli organi esecutivi della SUVA si occu- pano dell'attuazione delle disposizioni in materia di prevenzione degli infor- tuni e delle malattie professionali.</w:t>
      </w:r>
    </w:p>
    <w:p>
      <w:r>
        <w:rPr>
          <w:b/>
        </w:rPr>
        <w:t>E. 5.2</w:t>
      </w:r>
    </w:p>
    <w:p>
      <w:r>
        <w:t>I controlli relativi alle prescrizioni concernenti la sicurezza sul lavoro, in esecuzione degli art. 81-88 LAINF, sono retti dagli art. 60 segg. OPI. A norma dell'art. 62 OPI, l'organo d'esecuzione competente, se, durante un'i- spezione, accerta un'infrazione alle prescrizioni concernenti la sicurezza sul lavoro, ne avverte il datore di lavoro e gli fissa un congruo termine per ovviarvi. L'avvertimento deve essere confermato per scritto al datore di la- voro (cpv. 1). In caso d'urgenza, l'organo d'esecuzione rinuncia all'avverti- mento e prende una decisione secondo l'art. 64 OPI. Se sono necessari provvedimenti provvisionali, dev'essere informata l'autorità cantonale inca- ricata dell'assistenza giudiziaria (cpv. 2). Dal tenore dell'art. 62 OPI emerge che requisito per la pronuncia di un avvertimento è l'esistenza di un'infra- zione alle prescrizioni in materia di sicurezza sul lavoro. Determinanti sono in particolare le norme atte a prevenire gli infortuni e le malattie professio- nali (sentenza del TAF C-629/2013 consid. 6.4; DTF 116 V 255 consid. 4).</w:t>
      </w:r>
    </w:p>
    <w:p>
      <w:r>
        <w:rPr>
          <w:b/>
        </w:rPr>
        <w:t>E. 5.3</w:t>
      </w:r>
    </w:p>
    <w:p>
      <w:r>
        <w:t>Secondo il Manuale CFSL della procedura d'esecuzione per la sicu- rezza sul lavoro, l'organo d’esecuzione competente pronuncia di regola dapprima quattro avvertimenti e poi sanziona il datore di lavoro con un au- mento dei premi (art. 92 al. 3 LAINF). In caso d’urgenza, l’organo d’esecu- zione competente rinuncia all’avvertimento e prende una decisione (art. 62 cpv. 2 OPI). Giusta l’art. 92 cpv. 3 LAINF, ogni infrazione alle prescrizioni relative alla sicurezza sul lavoro – a prescindere dalla gravità dell'infrazione e indipendentemente dal fatto che un incidente si sia, o meno, verificato – può essere sanzionata con un aumento del premio se tale provvedimento è conforme ai principi generali del diritto, quali in particolare il principio della proporzionalità. Ora, per procedere alla ponderazione dei diversi interessi coinvolti, l'autorità deve prendere in considerazione tutte le infrazioni com- messe dal datore di lavoro, indipendentemente dalla procedura nell'ambito della quale le infrazioni sono state constatate (sentenze del TAF C- 7967/2010 consid. 2.2.5 e C-640/2008 del 18 agosto 2009 consid. 4.2.4; DTAF 37/2010 consid. 2.4.2.2 e 2.4.2.3).</w:t>
      </w:r>
    </w:p>
    <w:p>
      <w:r>
        <w:t>C-4557/2021 Pagina 13</w:t>
      </w:r>
    </w:p>
    <w:p>
      <w:r>
        <w:rPr>
          <w:b/>
        </w:rPr>
        <w:t>E. 6.1</w:t>
      </w:r>
    </w:p>
    <w:p>
      <w:r>
        <w:t>Nell’evenienza concreta il 10 giugno 2021 l’ispettore della SUVA G._______ ha effettuato un sopralluogo presso il cantiere D._______ a E._______, dove era in atto una ristrutturazione dei locali del piano terreno. Tenuto conto dell’età dello stabile, edificato prima del 1991 e della tipologia di lavori deliberati alla ricorrente, richiedenti l’esecuzione di lavorazioni meccaniche su parti dell’edificio, sussisteva infatti un concreto sospetto circa la presenza di materiali contenenti amianto. Visionato il rapporto di perizia presente in cantiere (nella versione allestita il 15 febbraio 2021 dall’ing. F._______), l’ispettore ha constatato che rispetto alle lavorazioni eseguite dalla ricorrente, alcuni dei materiali oggetto di lavorazioni non erano stati verificati o quantomeno non lo erano stati in modo rappresen- tativo. Non potendosi escludere la presenza di materiali potenzialmente pericolosi e pertanto di una situazione di possibile rischio per la salute dei lavoratori, è stata ordinata, dapprima verbalmente, in seguito con decisione dell’11 giugno 2021, la sospensione dei lavori all’interno dei locali interes- sati sino a che un accertamento completo non fosse stato eseguito. Con rapporto del 17 giugno 2021, redatto a seguito di un’ulteriore campionatura, l’ing. F._______ ha riferito che dalle ulteriori analisi emergeva che la colla delle piastrelle era positiva all’amianto e che pertanto una contaminazione degli ambienti di lavoro non era da escludere. Il perito ha quindi indicato le misure da mettere in atto prima di poter riprendere i lavori. È stata quindi fatta intervenire una ditta specializzata in bonifiche d’amianto, che ha por- tato a termine con successo la decontaminazione dei locali. Ritenendo che il personale della ditta A._______ era stato esposto a fibre d'amianto respirabili, avendo lavorato meccanicamente materiali conte- nenti amianto (taglio pavimento composto di piastrelle in pietra artificiale la cui colla conteneva amianto), con decisione del 22 giugno 2021, riferendosi alle disposizioni della procedura d’esecuzione e tenendo conto del fatto che la ricorrente era già stata oggetto di altri provvedimenti, la SUVA ha pronunciato nei suoi confronti un avvertimento di livello 3.</w:t>
      </w:r>
    </w:p>
    <w:p>
      <w:r>
        <w:rPr>
          <w:b/>
        </w:rPr>
        <w:t>E. 6.2</w:t>
      </w:r>
    </w:p>
    <w:p>
      <w:r>
        <w:t>Dal canto suo, l’insorgente ritiene di essersi attenuta scrupolosamente alle disposizioni relative alla sicurezza sul lavoro, nonché alla procedura operativa in caso di sospetta presenza di amianto e contesta che le circo- stanze del caso concreto imponessero l’adozione di misure specifiche. Essa rileva di aver eseguito i lavori sulla base del capitolato d’appalto, che escludeva espressamente la presenza di amianto nei locali e sui materiali oggetto di lavorazione. La presenza di sostanze nocive, in ragione dell’età dell’edificio, era stata infatti sospettata dal committente e dal progettista,</w:t>
      </w:r>
    </w:p>
    <w:p>
      <w:r>
        <w:t>C-4557/2021 Pagina 14 che avevano quindi incaricato l’ing. F._______ di eseguire le opportune ve- rifiche e di allestire un rapporto peritale. Essendo il suddetto rapporto inte- grato agli atti d’appalto e non avendo avuto la ricorrente alcun motivo di dubitare della completezza o della rappresentatività degli accertamenti svolti dal perito, essa ha quindi proceduto con le lavorazioni che le erano state commissionate. Contrariamente all’opinione della SUVA, l’insorgente non ritiene che fosse suo compito mettere in dubbio l’avviso di un perito, non disponendo per altro delle competenze e delle conoscenze necessarie a valutare la bontà della perizia. A maggior ragione tenuto conto del fatto che il campione di pavimento (campione n. 5) prelevato dal perito corri- spondeva proprio alle piastrelle che sarebbero state oggetto di lavorazione e che quest’ultimo non fa alcuna distinzione fra piastrelle di pietra e pia- strelle normali. La ricorrente si oppone pertanto alla critica della SUVA, se- condo la quale dal momento che la lavorazione andava a toccare la pietra e il rapporto dell’ing. F._______ indicava che la pietra sarebbe stata man- tenuta, essa avrebbe dovuto approfondire la questione. Essa ritiene infatti che alla luce della procedura prevista dalla vOLCostr e dalla Direttiva CFSL 6503, l’individuazione dei pericoli e la valutazione dei rischi era stata quan- tomeno formalmente esperita. Per contro, il fatto che la stessa non fosse sostanzialmente attendibile, alla luce dell’incompletezza del parere dell’esperto, non può essere a lei imputabile, né tantomeno costituire un elemento di pregiudizio in relazione al proprio operato. Non sussistendo una violazione delle norme volte a tutelare la salute dei lavoratori, non è pertanto giustificata la pronuncia di un avvertimento nei suoi confronti. Tanto più che essa ha prontamente e integralmente adempiuto all’ingiun- zione di interrompere i lavori in attesa delle nuove analisi, come pure in attesa della bonifica da parte della ditta specializzata.</w:t>
      </w:r>
    </w:p>
    <w:p>
      <w:r>
        <w:rPr>
          <w:b/>
        </w:rPr>
        <w:t>E. 6.3</w:t>
      </w:r>
    </w:p>
    <w:p>
      <w:r>
        <w:t>Tenuto conto delle argomentazioni addotte dalla SUVA nella decisione su opposizione impugnata come pure nella risposta di causa, occorre quindi valutare se con il proprio comportamento il datore di lavoro ha disat- teso ai propri obblighi. Nel caso non vi siano motivi giustificativi che per- mettano alla ricorrente di liberarsi dalla propria responsabilità occorrerà quindi esaminare se la sanzione comminata, l’ammonimento di livello 3, è corretta e proporzionata alla violazione commessa.</w:t>
      </w:r>
    </w:p>
    <w:p>
      <w:r>
        <w:rPr>
          <w:b/>
        </w:rPr>
        <w:t>E. 7</w:t>
      </w:r>
    </w:p>
    <w:p>
      <w:r>
        <w:t>In una prima contestazione la ricorrente nega la propria responsabilità per il mancato rispetto delle misure volte a prevenire gli infortuni, lasciando in- tendere che incombeva innanzitutto al perito incaricato dalla committenza il compito di eseguire i necessari accertamenti nei locali oggetto di lavora- zione e in seconda battuta alla committenza, o al progettista il compito di</w:t>
      </w:r>
    </w:p>
    <w:p>
      <w:r>
        <w:t>C-4557/2021 Pagina 15 verificare che tali accertamenti fossero conformi alla tipologia di opere de- liberate con il capitolato d’appalto. Con questo reclamo, la ricorrente sposta la controversia relativa alla sua responsabilità in quanto datore di lavoro, alla questione della corresponsabilità per gli accertamenti carenti riguardo alla sospetta presenza di amianto, che non è tuttavia oggetto del presente procedimento, che si limita alla violazione delle prescrizioni sulla preven- zione degli infortuni e delle malattie professionali da parte del datore di lavoro. Giova infatti rammentare che colui che collabora alla direzione o all'esecu- zione di una costruzione è responsabile del rispetto delle regole d'arte di sua competenza. In materia di prevenzione di infortuni, colui che ha creato il rischio non è il solo responsabile. Ogni datore di lavoro che ha constatato dei difetti che potrebbero esporre i suoi subordinati ad un pericolo che sa- rebbe possibile evitare è tenuto a sopprimerlo e a fare in modo che le pre- scrizioni in materia di prevenzione degli infortuni siano rispettate (DTF 109 IV 15 consid. 2). L'eventuale corresponsabilità di un terzo non modifica la situazione di non conformità del cantiere e non solleva l'azienda ricorrente dall'obbligo di occuparsi, in qualità di datore di lavoro, del rispetto delle mi- sure di sicurezza nei locali in cui il suo personale è chiamato a lavorare (cfr. sentenza del TAF C-8704/2007 del 13 luglio 2009, consid. 5.3.3).</w:t>
      </w:r>
    </w:p>
    <w:p>
      <w:r>
        <w:rPr>
          <w:b/>
        </w:rPr>
        <w:t>E. 8</w:t>
      </w:r>
    </w:p>
    <w:p>
      <w:r>
        <w:t>In una seconda contestazione l’insorgente obietta di non aver avuto motivo di dubitare della completezza e dell’affidabilità del rapporto del 15 febbraio 2021. Dalla lettura dello stesso e avendo per altro ricevuto espresse ga- ranzie dalla direzione lavori sull’assenza di amianto, ci si poteva aspettare che gli accertamenti svolti dall’ing. F._______ e le conclusioni tratte da quest’ultimo fossero conformi alle regole dell’arte. In quanto impresa gene- rale la ricorrente non aveva, a suo dire, neppure le competenze per valu- tare e mettere in discussione tale rapporto.</w:t>
      </w:r>
    </w:p>
    <w:p>
      <w:r>
        <w:rPr>
          <w:b/>
        </w:rPr>
        <w:t>E. 8.1</w:t>
      </w:r>
    </w:p>
    <w:p>
      <w:r>
        <w:t>A tal proposito, è utile rilevare che le “misure necessarie per espe- rienza” menzionate dall’art. 82 cpv. 1 LAINF vengono determinate sulla base di criteri oggettivi e dell’esperienza generale con rischi uguali o simili, non sulla base dell’esperienza soggettiva. Menzionando le misure “tecni- camente applicabili e adatte alle circostanze” (nella versione tedesca [Stand der Technik] e francese [état de la technique]) la normativa si riferi- sce a tutte le specifiche tecniche che, secondo l'opinione prevalente a li- vello nazionale o internazionale, sono idonee a garantire la sicurezza di uno specifico dispositivo tecnico o di una specifica attrezzatura a un costo ragionevole. Le direttive e le linee guida (della SUVA, della CFSL, della</w:t>
      </w:r>
    </w:p>
    <w:p>
      <w:r>
        <w:t>C-4557/2021 Pagina 16 SECO), la letteratura specializzata e la prassi operativa riflettono general- mente lo stato attuale della tecnica (cfr. Basler Kommentar UVG-HANS-JA- KOB MOSIMANN, Art. 82 N2; Kommentar zum schweizerischen Sozialversi- cherungsrecht – Hürzeler/Kieser, ADRIAN VON KAENEL, ad Art. 82 UVG, N3- 4).</w:t>
      </w:r>
    </w:p>
    <w:p>
      <w:r>
        <w:rPr>
          <w:b/>
        </w:rPr>
        <w:t>E. 8.2</w:t>
      </w:r>
    </w:p>
    <w:p>
      <w:r>
        <w:t>Nel caso in esame è pacifico il fatto che nell’ambito della riattazione della D._______, a fronte dell’età dell’edificio e dei materiali utilizzati per la costruzione, vi fossero indizi chiari sulla possibile presenza di amianto (ci- fra 5.1.1 Direttiva CFSL n. 6503). Ciò che è mancato e che viene contestato alla ricorrente è sostanzialmente la fase successiva, ossia quella dell’indi- viduazione dei pericoli e la valutazione dei rischi (cifra 5.1.2 Direttiva CFSL n. 6503). Infatti, sebbene un perito fosse stato incaricato dell’analisi dei materiali ed avesse escluso la presenza di amianto, prima dell’inizio dei lavori l’insorgente – dovendo accertare accuratamente, in quanto datore di lavoro, i pericoli e valutare i relativi rischi (art. 3 cpv. 1bis vOLCostr), onde disporre le eventuali misure necessarie a garantire la sicurezza sul lavoro e la protezione della salute dei lavoratori (cpv. 2 prima frase) o evitare che le stesse siano compromesse (art. 3 cpv. 1 e 2 OPI) – era comunque tenuta ad esaminare in maniera critica e prudenziale il rapporto del 15 febbraio 2021.</w:t>
      </w:r>
    </w:p>
    <w:p>
      <w:r>
        <w:rPr>
          <w:b/>
        </w:rPr>
        <w:t>E. 8.3</w:t>
      </w:r>
    </w:p>
    <w:p>
      <w:r>
        <w:t>Dal rapporto d’ispezione del 15 febbraio 2021 risulta che per tutto il pavimento del piano terra di D._______, è stato eseguito da parte del perito un unico prelievo, al centro del locale, risultato negativo all’amianto (cam- pione n. 5). Una sola campionatura per una superficie di oltre 800 metri quadrati. Un unico prelievo nonostante il pavimento del locale fosse com- posto di materiali differenti. Orbene, non occorre essere un esperto per rendersi conto che la perizia in parola non possa ritenersi affatto rappre- sentativa e qui di seguito se ne dirà nel dettaglio la ragione.</w:t>
      </w:r>
    </w:p>
    <w:p>
      <w:r>
        <w:rPr>
          <w:b/>
        </w:rPr>
        <w:t>E. 8.3.1</w:t>
      </w:r>
    </w:p>
    <w:p>
      <w:r>
        <w:t>Occorre innanzitutto rilevare che nel rapporto d’ispezione del 15 febbraio 2021 figura una descrizione degli interventi di riattazione con la precisazione secondo cui, nel quadro della rimozione delle piastrelle a pavimento, “la pietra verrà mantenuta” (cfr. consid. 8.3.2). Non emerge tuttavia esplicitamente da quale tipo di piastrella è stato prelevato il campione n. 5 (si cfr. doc. D allegato al doc TAF 1 [pag. 5]). Nell’ambito dell’istruttoria complementare condotta dinnanzi a questo Tribunale, l’ing. F._______ ha spiegato che al momento dell’esecuzione della prima ispezione in febbraio 2021, il progetto era ancora allo stadio di domanda di costruzione e pertanto non conteneva ancora “il dettaglio riguardante il taglio della pavimentazione necessario per l’esecuzione di un taglio fonico</w:t>
      </w:r>
    </w:p>
    <w:p>
      <w:r>
        <w:t>C-4557/2021 Pagina 17 tra le due unità” (doc. TAF 34). A dire del perito, essendo in quel momento prevista la sola rimozione delle piastrelle “vere e proprie”, è soltanto su quelle che si è concentrata la prima campionatura (cfr. doc. TAF 34), aspetto per altro neppure contestato dalla ricorrente. Anche se non vi è traccia agli atti della corrispondenza con la committenza, né copia della documentazione in possesso dell’ing. F._______ in febbraio 2021 la fondatezza delle affermazioni del perito è del tutto plausibile, dal momento che all’epoca dell’attribuzione del mandato egli non era a conoscenza dell’esatta disposizione della parete divisoria, né del fatto che la sua posa avrebbe richiesto il taglio delle piastrelle “tipo pietra”. Tali dettagli risultano essere stati definiti solo in seguito, con il progetto definitivo, così come indicati nella pianta del piano terra del 15 marzo 2021 (doc. E, F, G allegato al doc. TAF 1). Ora, sebbene l’ing. F._______ fosse stato istruito circa il fatto che la pietra del pavimento sarebbe stata mantenuta (cfr. doc. D allegato al doc TAF 1 [pag. 5]), nel rapporto del 15 febbraio 2021 egli ha indicato in modo esplicito che: “qualora durante i lavori dovessero apparire ulteriori materiali suscettibili di contenere amianto oppure modifiche al progetto coinvolgessero altre parti della costruzione non esaminate nel presente rapporto, sarà premura della committenza e della direzione lavori avvertire l’esperto amianto per concordare il proseguimento dei lavori” (cfr. doc. D allegato al doc TAF 1 [pag. 7]). Dall’istruttoria emerge quindi che al momento dell’allestimento della perizia, l’ing. F._______ era confrontato con dei piani provvisori. In seguito i lavori di riattazione sono stati concretizzati nel progetto definitivo, che tuttavia il perito non ha avuto modo di visionare prima dell’avvio dei lavori. La ricorrente quindi non può prevalersi in buona fede del suddetto rapporto peritale sostenendo che non può più esserci il sospetto di presenza di amianto (doc. TAF 39), dal momento che con il progetto definitivo erano previsti dei lavori supplementari rispetto a quelli che erano stati valutati dal perito. Essendo in presenza di una modifica del progetto, era quindi necessario procedere a un nuovo esame, come indicato dal perito. Ad ogni buon conto, è innegabile che nel rapporto del 15 febbraio 2021 un solo campione di colla è stato prelevato, nonostante esistessero due tipi di piastrella (“vere e proprie” e “tipo pietra”) entrambi oggetto di lavorazione secondo il progetto definitivo.</w:t>
      </w:r>
    </w:p>
    <w:p>
      <w:r>
        <w:rPr>
          <w:b/>
        </w:rPr>
        <w:t>E. 8.3.2</w:t>
      </w:r>
    </w:p>
    <w:p>
      <w:r>
        <w:t>La ricorrente, impresa generale con una comprovata esperienza nel settore dell’edilizia, minimizza le proprie competenze nel sostenere che non avrebbe potuto accorgersi delle “lacune della perizia”.</w:t>
      </w:r>
    </w:p>
    <w:p>
      <w:r>
        <w:t>C-4557/2021 Pagina 18 Nell’esaminare il rapporto d’ispezione del 15 febbraio 2021 quest’ultima avrebbe potuto e dovuto accorgersi del fatto che la sola campionatura ese- guita sul pavimento dell’intero locale neppure precisava da quale tipologia di piastrella essa proveniva. La ricorrente conferma inoltre quanto affer- mato dal perito, ossia che al momento dell’erezione della prima perizia era prevista certo la “rimozione delle piastrelle a pavimento”, ma pure che “la pietra (venisse, ndr.) mantenuta” (si cfr. doc. TAF 1, pp. 2, 3, 4). Tale circo- stanza, unita al fatto che le opere di capomastro comprendevano sia la rimozione delle piastrelle “vere e proprie”, che il taglio del pavimento in un punto in cui vi erano piastrelle di “tipo pietra” (cfr. doc. C, doc. E e doc G allegato al doc TAF 1) – le uniche che la ricorrente ammette di aver lavorato (cfr. doc. TAF 33) – avrebbe dovuto indurla ad approfondire la questione, sincerandosi che le piastrelle oggetto di lavorazione corrispondevano ef- fettivamente alla tipologia testata. Tantopiù che il capitolato d’appalto (nel quale era previsto il taglio del pavimento), sebbene non datato, era stato palesemente allestito posteriormente alla perizia del 15 febbraio 2021 (che tale taglio non prevedeva), dal momento che ad essa faceva espresso ri- ferimento (cfr. doc. C allegato al doc. TAF 1). A fronte di una potenziale modifica della tipologia di intervento rispetto a quanto prospettato al perito, la ricorrente – a cui incombe il compito di verificare a intervalli regolari che le misure suscettibili di garantire l’efficacia delle misure a tutela della sicu- rezza sul lavoro non siano compromesse (cfr. consid. 4.2.1) – avrebbe do- vuto dimostrare maggiore diligenza nell’indagare la questione. Dalla documentazione agli atti, tuttavia, non emerge alcun approfondimento in tal senso da parte dell’insorgente, né alcuna richiesta di chiarimento alla committenza, al progettista o finanche direttamente al perito. Circostanza di cui la ricorrente, per altro, neppure si avvale.</w:t>
      </w:r>
    </w:p>
    <w:p>
      <w:r>
        <w:rPr>
          <w:b/>
        </w:rPr>
        <w:t>E. 8.3.3</w:t>
      </w:r>
    </w:p>
    <w:p>
      <w:r>
        <w:t>Nondimeno, stando a quanto affermato in sede ricorsuale, una riflessione su questo aspetto l’insorgente parrebbe averla fatta. Essa infatti sostiene di non aver reputato necessario procedere ad ulteriori accertamenti sul pavimento, dal momento che il campione n. 5 era stato estratto proprio nella zona dove sarebbe poi stato fatto il taglio per la posa della parete divisoria tra unità e ritenendo – erroneamente – che la tipologia di piastrella testata fosse la stessa di quella da lavorare. A dimostrazione di tale circostanza essa produce la pianta del piano terra del progetto definitivo (datato 15 marzo 2021), in cui in rosso è segnalato il percorso e la localizzazione della suddetta parete divisoria tra unità e dove essa ha segnato il presunto punto in cui è stato prelevato il campione n. 5 (cfr. doc. F allegato al doc TAF 1). Un esame attento della pianta</w:t>
      </w:r>
    </w:p>
    <w:p>
      <w:r>
        <w:t>C-4557/2021 Pagina 19 allegata al rapporto d’ispezione del 15 febbraio 2021, permette tuttavia di constatare che la campionatura è stata eseguita in un altro punto del pavimento rispetto a quello indicato dalla ricorrente. Un punto su cui per altro neppure transita la parete divisoria in parola (si cfr. doc. D, F, G allegato al doc TAF 1 [pag. 9]). Gli ulteriori accertamenti condotti da questo Tribunale hanno inoltre permesso di confermare che la tipologia di piastrella testata (di tipo “vero e proprio”) nella prima perizia, non era la medesima di quella su cui stava effettivamente lavorando l’insorgente al momento in cui è stata fatta l’ispezione da parte della SUVA (di “tipo pietra”) (doc. G allegato al doc. TAF 1 e doc. TAF 34).</w:t>
      </w:r>
    </w:p>
    <w:p>
      <w:r>
        <w:rPr>
          <w:b/>
        </w:rPr>
        <w:t>E. 8.3.4</w:t>
      </w:r>
    </w:p>
    <w:p>
      <w:r>
        <w:t>Infine, la ricorrente sostiene – a torto – che la distinzione fra la tipo- logia di piastrelle del pavimento è stata fatta per la prima volta dalla SUVA nel provvedimento impugnato. Se è vero che prima di allora nessuno si era riferito alle piastrelle definendole “vere e proprie” e “tipo pietra”, è altrettanto incontestabile – essendovene prova agli atti – che già i progettisti in sede di capitolato avevano attirato l’attenzione sulla differente composizione del pavimento del piano terra di D._______. Nella “descrizione delle opere di capomastro” (doc. C allegato al doc TAF 1), si fa riferimento a tre tipi di rivestimento dei pavimenti: le piastrelle (da rimuovere), la pietra (da man- tenere), la copertura in vinile nella camera appartamento (da rimuovere). Pure la perizia del 15 febbraio 2021 fa riferimento a due tipi di materiale, laddove indica espressamente che nell’ambito della rimozione delle pia- strelle del pavimento “la pietra verrà mantenuta”, ciò che presuppone esi- stere piastrelle di almeno un altro tipo. Ne consegue che già al momento dell’allestimento dell’offerta, ma al più tardi all’avvio dei lavori in cantiere, la ricorrente poteva prendere atto del fatto che il pavimento era composto da piastrelle differenti. Tale consape- volezza, oltre che rendere pretestuosa la contestazione in questa sede, avrebbe dovuto indurla, al momento della pianificazione dei lavori ordinati dal committente e della sottoscrizione del contratto d’appalto, a chiedere maggiori informazioni al riguardo e ad agire con maggiore prudenza, trat- tando se del caso il materiale sospetto come se si trattasse di materiale contenente amianto (cfr. cifra 5.1.2 in fine Direttiva CFSL n. 6503). Siccome la perizia del 15 febbraio 2021 partiva dal presupposto che le piastrelle di “tipo pietra” non sarebbero state lavorate, prima della posa della parete divisoria prevista dal piano del 15 marzo 2021, con conseguente taglio delle suddette piastrelle, un’ulteriore campionatura sui materiali non testati del pavimento s’imponeva.</w:t>
      </w:r>
    </w:p>
    <w:p>
      <w:r>
        <w:t>C-4557/2021 Pagina 20</w:t>
      </w:r>
    </w:p>
    <w:p>
      <w:r>
        <w:rPr>
          <w:b/>
        </w:rPr>
        <w:t>E. 8.3.5</w:t>
      </w:r>
    </w:p>
    <w:p>
      <w:r>
        <w:t>Al netto delle argomentazioni appena esposte, questo Tribunale os- serva che non occorre disporre di particolari competenze specialistiche in materia di rilevamento dell’amianto – tantopiù a una ditta come A._______, da quasi trent’anni presente sul territorio come impresa generale (IDI CHE- […]) – per accorgersi che una sola campionatura su di un pavimento di oltre 800 metri quadrati, in un edificio palesemente a rischio (a fronte dell’età e dei materiali utilizzati), non può essere né sufficiente, né rappre- sentativa. È infatti bastata una sola campionatura supplementare sulla colla delle piastrelle di “tipo pietra” (cfr. dichiarazioni del perito [doc. TAF 34]), per dimostrare la presenza di amianto (cfr. rapporto del 16 giugno 2021 [doc. I allegato al doc TAF 1]). Mostrando il giusto grado di diligenza, la ricorrente che sapeva di dover lavorare le piastrelle di “tipo pietra” per la realizzazione del taglio fonico per l’apposizione della parete divisoria (doc. TAF 33), avrebbe dovuto chiedere l’esecuzione di tale campionatura prima dell’inizio dei lavori, onde garantire la sicurezza dei propri lavoratori.</w:t>
      </w:r>
    </w:p>
    <w:p>
      <w:r>
        <w:rPr>
          <w:b/>
        </w:rPr>
        <w:t>E. 9</w:t>
      </w:r>
    </w:p>
    <w:p>
      <w:r>
        <w:t>In definitiva, a prescindere da qualsiasi considerazione sulle cause che hanno condotto a una violazione delle disposizioni sulla prevenzione degli infortuni e su eventuali corresponsabilità della committenza, del progettista o dell’ing. F._______, occorre concludere che la A._______ ha commesso una violazione degli art. 3 cpv. 1 e 1bis e 60 cpv. 1 e 2 vOLCostr (come pure della cifra 5.1.2 in fine Direttiva CFSL n. 6503), non avendo accertato ade- guatamente la presenza di sostanze pericolose, pianificato i lavori di co- struzione in modo tale da ridurre al minimo il rischio di infortuni sul lavoro e di danni alla salute e non avendo adottato le misure di sicurezza neces- sarie e richieste dalle circostanze, prima dell’inizio dei lavori di smantella- mento. Tali omissioni hanno quindi esposto i dipendenti della ricorrente all’inalazione di fibre d’amianto (si cfr. a tal proposito l’esame delle polveri presenti in cantiere contenuto nel rapporto d’ispezione del 17 giugno 2021 [doc. TAF 25 allegato 6]), in concentrazioni senz’altro pericolose per la sa- lute e senza che fossero adottate, conformemente a quanto previsto dall’art. 44 cpv. 1 OPI, le misure di protezione richieste dalle caratteristiche di queste sostanze.</w:t>
      </w:r>
    </w:p>
    <w:p>
      <w:r>
        <w:rPr>
          <w:b/>
        </w:rPr>
        <w:t>E. 10.1</w:t>
      </w:r>
    </w:p>
    <w:p>
      <w:r>
        <w:t>Da quanto precede, avendo appurato che A._______ ha violato le di- sposizioni in materia di sicurezza sul lavoro, non avendo disposto le oppor- tune misure prima di iniziare la lavorazione di materiali potenzialmente dan- nosi per la salute dei propri lavoratori, occorre quindi valutare se l’avverti- mento di livello 3 costituisce una giusta sanzione.</w:t>
      </w:r>
    </w:p>
    <w:p>
      <w:r>
        <w:t>C-4557/2021 Pagina 21</w:t>
      </w:r>
    </w:p>
    <w:p>
      <w:r>
        <w:rPr>
          <w:b/>
        </w:rPr>
        <w:t>E. 10.2</w:t>
      </w:r>
    </w:p>
    <w:p>
      <w:r>
        <w:t>Orbene, per quanto riguarda la proporzionalità della misura, il Ma- nuale CFSL ricorda che giusta l‘art. 92 cpv. 3 LAINF, ogni infrazione alle prescrizioni relative alla sicurezza sul lavoro potrebbe essere punita con un aumento del premio ma che sarebbe tuttavia sproporzionato sanzionare in questo modo ogni infrazione. A seconda della gravità della contravven- zione, l‘organo esecutivo deve dunque decidere secondo i principi della libertà d‘apprezzamento conforme al dovere e della proporzionalità se il provvedimento coattivo va preso in caso d‘infrazione unica o solo in caso di recidiva. Il Manuale CFSL specifica nondimeno che le contravvenzioni con minaccia elevata o con minaccia ancora più rilevante comportano di regola un avvertimento o un grado di avvertimento superiore (vedi Manuale CFSL N 5.2.7).</w:t>
      </w:r>
    </w:p>
    <w:p>
      <w:r>
        <w:rPr>
          <w:b/>
        </w:rPr>
        <w:t>E. 10.3</w:t>
      </w:r>
    </w:p>
    <w:p>
      <w:r>
        <w:t>Nel caso in esame, gli ulteriori accertamenti eseguiti sul cantiere a seguito controllo del 10 giugno 2021 da parte della SUVA, hanno dimo- strato la presenza di amianto nella colla della tipologia di piastrelle oggetto di lavorazione (rapporto d’ispezione del 16 giugno 2021 [doc. D allegato al doc TAF 1 = doc. TAF 25 allegato 5] e dichiarazioni dell’ing. F._______ [doc. TAF 34]), inoltre è stata riscontrata la presenza di fibre di amianto nella polvere di tre campioni su quattro prelevati all’interno del locale tom- bola (rapporto d’ispezione del 17 giugno 2021 [doc. TAF 25 allegato 6]). Tale circostanza rende inequivocabile il fatto che le lavorazioni condotte all’interno dei locali del cantiere hanno concretamente – e non solo poten- zialmente – esposto i lavoratori della ricorrente all’inalazione di fibre di amianto.</w:t>
      </w:r>
    </w:p>
    <w:p>
      <w:r>
        <w:rPr>
          <w:b/>
        </w:rPr>
        <w:t>E. 10.4</w:t>
      </w:r>
    </w:p>
    <w:p>
      <w:r>
        <w:t>Visto quanto sopra esposto, l’infrazione in questione comporta una minaccia seria e diretta per la vita dei lavoratori, alla luce dell’alto poten- ziale di rischio costituito dai materiali contenenti amianto. In tale contesto, secondo la scheda informativa del Dipartimento di medicina del lavoro della SUVA (pagg. 1 - 3; nella versione valida a ottobre 2019, disponibile all'indi- rizzo https://www.suva.ch/download/schede-tematiche/malattie-professio- nali-da-amianto---scheda-tematica-settore-medicina-del-lavoro?lang=it- CH, consultata il 25 aprile 2023), il mancato rispetto delle norme di sicu- rezza può causare gravi patologie, quali in particolare placche pleuriche, pleuriti, fibrosi pleuriche, atelettasie rotonde, asbestosi (polmone da pol- vere di amianto), mesotelioma maligno della pleura o del peritoneo e car- cinoma del bronco (cancro del polmone). Nella maggior parte dei casi di mesotelioma maligno è possibile determinare una precedente esposizione all'amianto, per cui il periodo medio di latenza fino all'insorgenza della ma- lattia è di circa 35 anni (20-50 anni e oltre), il che comporta notevoli difficoltà di prova per i lavoratori malati. Il mesotelioma non è ancora considerato</w:t>
      </w:r>
    </w:p>
    <w:p>
      <w:r>
        <w:t>C-4557/2021 Pagina 22 curabile. In assenza di misure terapeutiche, la maggior parte dei pazienti affetti da mesotelioma muore circa un anno dopo la diagnosi. Grazie all'uso di una terapia multimodale, attualmente è possibile raggiungere una so- pravvivenza mediana di due anni.</w:t>
      </w:r>
    </w:p>
    <w:p>
      <w:r>
        <w:rPr>
          <w:b/>
        </w:rPr>
        <w:t>E. 10.5</w:t>
      </w:r>
    </w:p>
    <w:p>
      <w:r>
        <w:t>Alla luce di questo elevato potenziale di rischio ed essendo la ricor- rente già stata oggetto di due precedenti avvertimenti – per aver violato in altre due occasioni le norme di sicurezza sul lavoro (si cfr. al riguardo la procedura condotta dinnanzi a questo Tribunale sotto la rubrica C- 1802/2021, con cui è stato confermato l’avvertimento di livello 1) – la SUVA aveva pertanto non soltanto la facoltà, ma pure l’obbligo di emettere un avvertimento di livello 3. Si tratta peraltro del provvedimento meno incisivo tra quelli a disposizione dell’autorità inferiore, motivo per cui il principio di proporzionalità risulta ossequiato.</w:t>
      </w:r>
    </w:p>
    <w:p>
      <w:r>
        <w:rPr>
          <w:b/>
        </w:rPr>
        <w:t>E. 10.6</w:t>
      </w:r>
    </w:p>
    <w:p>
      <w:r>
        <w:t>Ne consegue che l’avvertimento di livello 3 emanato dalla SUVA è conforme alla normativa applicabile e proporzionato alle circostanze del caso concreto. Il ricorso della A._______ deve pertanto essere respinto, nella misura in cui è ricevibile (cfr. consid. 7) e la decisione su opposizione del 14 settembre 2021 confermata.</w:t>
      </w:r>
    </w:p>
    <w:p>
      <w:r>
        <w:rPr>
          <w:b/>
        </w:rPr>
        <w:t>E. 11.1</w:t>
      </w:r>
    </w:p>
    <w:p>
      <w:r>
        <w:t>Visto l’esito della causa, le spese processuali di CHF 3’000.- sono poste a carico della ricorrente (art. 63 cpv. 1 e 5 PA nonché art. 3 lett. b del regolamento del 21 febbraio 2008 sulle tasse e sulle spese ripetibili nelle cause dinanzi al tribunale amministrativo federale [TS-TAF {RS 173.320.2}]). Esse vengono compensate con l’anticipo spese di fr. 3’000.- versato dall’insorgente il 4 novembre 2021 (doc. TAF 2, 6).</w:t>
      </w:r>
    </w:p>
    <w:p>
      <w:r>
        <w:rPr>
          <w:b/>
        </w:rPr>
        <w:t>E. 12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on ravvisabili nel caso concreto (cfr., fra l’altro, DTF 127 V 205).</w:t>
      </w:r>
    </w:p>
    <w:p>
      <w:r>
        <w:t>Il dispositivo è menzionato alla pagina seguente.</w:t>
      </w:r>
    </w:p>
    <w:p>
      <w:r>
        <w:t>C-4557/2021 Pagina 23</w:t>
      </w:r>
    </w:p>
    <w:p>
      <w:r>
        <w:t>Per questi motivi, il Tribunale amministrativo federale pronun- cia: 1. Il ricorso è respinto, nella misura in cui è ricevibile. 2. Le spese processuali di fr. 3’000.-, già anticipate dalla ricorrente, sono po- ste a suo carico e vengono compensate con l’acconto già versato. 3. Non si assegnano indennità per spese ripetibili. 4. Questa sentenza è comunicata alla ricorrente, all'autorità inferiore e all’Ufficio federale della sanità pubblica.</w:t>
      </w:r>
    </w:p>
    <w:p>
      <w:r>
        <w:t>I rimedi giuridici sono menzionati alla pagina seguente.</w:t>
      </w:r>
    </w:p>
    <w:p>
      <w:r>
        <w:t>Il presidente del collegio: Il cancelliere:</w:t>
      </w:r>
    </w:p>
    <w:p>
      <w:r>
        <w:t>Christoph Rohrer Luca Rossi</w:t>
      </w:r>
    </w:p>
    <w:p>
      <w:r>
        <w:t>C-4557/2021 Pagina 24</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