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C-4528/2008 vom 13. Juli 2010</w:t>
      </w:r>
    </w:p>
    <w:p>
      <w:r>
        <w:t>Bundesverwaltungsgericht, 2010-07-13, DE</w:t>
      </w:r>
    </w:p>
    <w:p>
      <w:r>
        <w:rPr>
          <w:b/>
        </w:rPr>
        <w:t xml:space="preserve">Quelle: </w:t>
      </w:r>
      <w:r>
        <w:t>https://mcp.opencaselaw.ch/entscheid/bvger_C-4528_2008</w:t>
      </w:r>
    </w:p>
    <w:p>
      <w:r>
        <w:t>FR: TAF C-4528/2008 du 13 juillet 2010</w:t>
      </w:r>
    </w:p>
    <w:p>
      <w:r>
        <w:t>IT: TAF C-4528/2008 del 13 luglio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 auch betreffend Leistungsansprüche von Grenzgängerinnen und Grenzgängern - gehören jene der IVSTA, die zu den Vorinstanzen des Bundesverwaltungsgerichts gehört (Art. 33 Bst. d VGG; vgl. auch Art. 69 Abs. 1 Bst. b des Bundesgesetzes vom 19. Juni 1959 über die Invalidenversicherung [IVG, SR 831.20] sowie Art. 40 Abs. 2, 3. Satz und Art. 40 Abs. 3 der Verordnung vom 17. Januar 1961 über die Invalidenversicherung [IVV, SR 831.201]). Eine Ausnahme, was das Sachgebiet angeht, ist in casu nicht gegeben (Art. 32 VGG). Der Beschwerdeführer war nach seiner Wohnsitznahme in Frankreich ab Juli 2003 Grenzgänger. Wie in der Zuständigkeitsregelung des Art. 40 Abs. 2 IVV hiefür vorgesehen, hat die IV-Stelle BS, in deren Tätigkeitsgebiet der Versicherte in seiner Eigenschaft als Grenzgänger eine Erwerbstätigkeit ausgeübt hat, in korrekter Weise die Anmeldung für Leistungen der IV entgegengenommen und geprüft, während die Vorinstanz die angefochtene Verfügung vom 3. Juni 2008 (act. 117) erlassen hat.</w:t>
      </w:r>
    </w:p>
    <w:p>
      <w:r>
        <w:rPr>
          <w:b/>
        </w:rPr>
        <w:t>E. 1.2</w:t>
      </w:r>
    </w:p>
    <w:p>
      <w:r>
        <w:t>Das Verfahren vor dem Bundesverwaltungsgericht richtet sich nach dem Bundesgesetz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ATSG und Art. 52 Abs. 1 VwVG). Als Adressat der angefochtenen Verfügung vom 3. Juni 2008 ist der Beschwerdeführer berührt und hat ein schutzwürdiges Interesse an deren Aufhebung oder Änderung (vgl. Art. 59 ATSG). Nachdem auch der Kostenvorschuss fristgemäss geleistet wurde, ergibt sich zusammenfassend, dass sämtliche Prozessvoraussetzungen erfüllt sind, weshalb auf die Beschwerde einzutreten ist.</w:t>
      </w:r>
    </w:p>
    <w:p>
      <w:r>
        <w:rPr>
          <w:b/>
        </w:rPr>
        <w:t>E. 1.4</w:t>
      </w:r>
    </w:p>
    <w:p>
      <w:r>
        <w:t>Anfechtungsobjekt bildet die Verfügung der Vorinstanz vom 3. Juni 2008, mit welcher dem Versicherten mit Wirkung ab 1. Februar 2006 eine Viertelsrente (zuzüglich Kinderrenten) zugesprochen worden war. Streitig und zu prüfen ist, ob der Beschwerdeführer Anspruch auf eine Rente hat und in diesem Zusammenhang, ob der Sachverhalt insbesondere in medizinischer Hinsicht rechtsgenüglich abgeklärt und gewürdigt worden war.</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In materiellrechtlicher Hinsicht sind grundsätzlich diejenigen Rechtssätze massgebend, die bei der Erfüllung des zu Rechtsfolgen führenden Tatbestands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3. Juni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Bundesgericht) stellt diese Regelung nicht eine blosse Auszahlungsvorschrift, sondern eine besondere Anspruchsvoraussetzung dar (BGE 121 V 275 E. 6c). Meldet sich ein Versicherter mehr als zwölf Monate nach der Entstehung eines Leistungsanspruchs an, so werden IV-Leistungen gemäss Art. 48 Abs. 2 IVG (in der bis zum 31. Dezember 2007 gültig gewesenen Fassung) lediglich für die der Anmeldung vorangehenden 12 Monate ausgerichtet - abgesehen von einer Ausnahme, die vorliegend ohne Belang ist.</w:t>
      </w:r>
    </w:p>
    <w:p>
      <w:r>
        <w:rPr>
          <w:b/>
        </w:rPr>
        <w:t>E. 2.4</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kann indessen nur abgestellt werden, wenn sie den allgemeinen beweisrechtlichen Anforderungen an einen ärztlichen Bericht genügen (Urteil des EVG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3</w:t>
      </w:r>
    </w:p>
    <w:p>
      <w:r>
        <w:t>Vorab ist darzustellen, welche medizinischer Akten beim Erlass der angefochtene Verfügung vom 3. Juni 2008 aktenkundig waren resp. der Vorinstanz als Entscheidbasis gedient hatten. Diese Dokumente sind nachfolgend teilweise zusammengefasst wiederzugeben und einer Würdigung zu unterziehen.</w:t>
      </w:r>
    </w:p>
    <w:p>
      <w:r>
        <w:rPr>
          <w:b/>
        </w:rPr>
        <w:t>E. 3.1</w:t>
      </w:r>
    </w:p>
    <w:p>
      <w:r>
        <w:t>Im Bericht des V._______ vom 10. März 2005 wurde eine Coxarthrose beidseits (rechts stärker ausgeprägt als links) diagnostiziert (act. 18). Diese Diagnose verkörpert ein degeneratives Leiden und stellt als solches ein labiles pathologisches Geschehen - d.h. ein Leiden, das sich verschlimmern oder verbessern kann - dar. Vorliegend gelangt demnach Art. 29 Abs. 1 Bst. b IVG (ab 1. Januar 2008: Art. 28 Abs. 1 Bst. b IVG) zur Anwendung, wonach der Rentenanspruch frühestens in dem Zeitpunkt entsteht, in welchem die versicherte Person während eines Jahres ohne wesentlichen Unterbruch durchschnittlich mindestens zu 40 % arbeitsunfähig gewesen war. Hinsichtlich des Einflusses der Coxarthrose auf die Arbeits- und Leistungsfähigkeit des Beschwerdeführers liegen folgende Beurteilungen vor:</w:t>
      </w:r>
    </w:p>
    <w:p>
      <w:r>
        <w:rPr>
          <w:b/>
        </w:rPr>
        <w:t>E. 3.2</w:t>
      </w:r>
    </w:p>
    <w:p>
      <w:r>
        <w:t>Das Z._______ attestierte dem Beschwerdeführer im Bericht vom 10. März 2005 eine 100%ige Arbeitsunfähigkeit (act. 18). In einem weiteren Bericht dieses Spitals vom 14. März 2005 wurde erwähnt, seit Anfang Januar sei der Versicherte zwei Wochen krank geschrieben gewesen und habe danach versucht, eine Woche zu arbeiten; seit dem 24. Februar 2005 sei er wieder zu 100 % arbeitsunfähig (act. 20; vgl. auch act. 29). Am 23. Mai 2005 wurde überdies ausgeführt, es sei eine Arbeit mit geringer körperlicher Belastung und wechselnd sitzender Tätigkeit anzustreben. Selbst nach einer endoprothetischen Versorgung, welche noch nicht geplant sei, werde eine Arbeit als Maler im traditionellen Sinn nicht mehr möglich sein. In welchem zeitlichen Umfang der Versicherte einer alternativen Arbeit nachgehen könne, sei sehr schwierig zu sagen; die Krankheit verlaufe schubweise und längerfristig sei grundsätzlich mit einer Verschlechterung zu rechnen (act. 26). In einem weiteren Bericht des V._______ vom 9. Dezember 2005 wurde erneut darüber informiert, dass eine Arbeit mit geringer körperlicher Belastung mit wechselndem Sitzen und Stehen anzustreben sei und mit einer adäquaten Umschulung mit geringer körperlicher Belastung und wechselnd sitzender Tätigkeit der Zeitpunkt der sicher irgendwann nötigen Operation hinausgezögert werden könne (act. 48 resp. 54).</w:t>
      </w:r>
    </w:p>
    <w:p>
      <w:r>
        <w:rPr>
          <w:b/>
        </w:rPr>
        <w:t>E. 3.3</w:t>
      </w:r>
    </w:p>
    <w:p>
      <w:r>
        <w:t>Im BEFAS-Bericht vom 30. Januar 2005, welcher vom Konsiliararzt Dr. med. U._______ mitunterzeichnet worden war, gelangte man zum Schluss, dass dem Versicherten mehrheitlich sitzende, wechselbelas-tende leichte Tätigkeiten ganztags zumutbar seien. Beim Sitzen sei der verminderten Flexion des rechten Hüftgelenks mit entsprechender Einstellung der Sitzfläche Rechnung zu tragen. In Bezug auf die oberen Extremitäten und den Rumpf seien mittelschwere Belastungen aus sitzender Position heraus über den Tag verteilt zumutbar. Die Leistungsmessungen hätten Werte zwischen 28 % und 68 % ("Durchschnittswert": 42 %) ergeben. Die Reduktion erkläre man anhand der zusätzlichen Pausen und der verlangsamten sowie teilweisen unstrukturierten Arbeitsweise (act. 54). Nach Würdigung dieses BEFAS-Berichts hielt die RAD-Ärztin Dr. med. W._______ am 14. März 2006 dafür, dass die darin enthaltende Beurteilung betreffend die noch zumutbaren Tätigkeiten nachvollziehbar sei. Schlecht nachvollziehbar sei jedoch, dass der Durchschnittswert bei 42 % liegen soll, denn der Versicherte habe eine Leistung bis zu 68 % erbringen können. Aufgrund seines Leidens sei medizinisch nicht erklärbar, weshalb die Leistung unter diesem Wert liegen sollte. Gestützt auf die Untersuchungsergebnisse und die BEFAS-Abklärung sei der Versicherte in einer mehrheitlich sitzenden, wechselbelastenden Tätigkeit ganztags arbeitsfähig; die vermehrten Pausen würden zu einer Leistungseinschränkung von zirka 30 % führen (act. 56).</w:t>
      </w:r>
    </w:p>
    <w:p>
      <w:r>
        <w:rPr>
          <w:b/>
        </w:rPr>
        <w:t>E. 3.4</w:t>
      </w:r>
    </w:p>
    <w:p>
      <w:r>
        <w:t>Betreffend das Leistungsvermögen des Versicherten führte der Diplom-Psychologe T._______ im BEFAS-Bericht vom 16. Januar 2007 - welcher im Anschluss an die vom 18. September bis 15. Dezember 2006 dauernde berufliche Abklärung verfasst wurde - aus, der Versicherte habe durchgängig mit geringem Arbeitstempo gearbeitet und schmerzbedingt laufend die Arbeitshaltung wechseln müssen. Dauerhaft habe er auch bei leichten wechselbelastenden Tätigkeiten Probleme bekommen. Im Bereich der Produktion der mechanischen Werkstatt sei seine Arbeitsleistung nicht messbar gewesen, da diese häufig eine stehende Arbeitshaltung erfordert habe, die der Versicherte für maximal zwei bis drei Stunden habe aushalten können. Beim Einsatz in der Montagegruppe innerhalb der Werkstatt (Arbeiten im Sitzen oder Stehen möglich) habe seine Arbeitsleistung bei etwa 80 % gelegen. Bezogen auf seine Präsenz von 60 % habe dies eine Arbeitsleistung von etwa 50 % für leichte Arbeiten ergeben (act. 81). Nach Kenntnis dieser Ausführungen äusserte sich Dr. med. W._______ vom RAD am 16. April 2007 dahingehend, dass sie aus dem entsprechenden Bericht keine Verschlechterung entnehmen könne. Weiter empfahl sie, beim V._______ eine aktuelle Einschätzung zur Arbeitsfähigkeit einzuholen. Es sei zu erfragen, ob dem Versicherten weiterhin die in der BEFAS ermittelte Arbeitsfähigkeit (gemäss Bericht vom 30. Januar 2005) zugemutet werden könne, und wenn nein, seit wann und in welchem Ausmass eine Verschlechterung eingetreten sei (act. 85).</w:t>
      </w:r>
    </w:p>
    <w:p>
      <w:r>
        <w:rPr>
          <w:b/>
        </w:rPr>
        <w:t>E. 3.5</w:t>
      </w:r>
    </w:p>
    <w:p>
      <w:r>
        <w:t>Im daraufhin vom V._______ erstellten Bericht vom 8. August 2007 hielt der untersuchende Assistenzarzt Dr. med. S._______ dafür, dass aufgrund der Coxarthrose (beidseits, betont rechts) die Ausübung der bisherigen Tätigkeit (bei einer verminderten Leistungsfähigkeit von mindestens 50 %) unmöglich sei, eine sitzende Bürotätigkeit jedoch noch während acht Stunden pro Tag ohne Leistungseinschränkung zumutbar wäre (act. 91). Nach Würdigung auch dieses Berichts stellte die RAD-Ärztin Dr. med. W._______ am 30. August 2007 fest, dass darin die in der Stellungnahme vom April 2007 formulierten Fragen nicht wirklich beantwortet worden seien. Der Versicherte werde für eine sitzende Tätigkeit ohne Leistungseinschränkung als voll arbeitsfähig erachtet. Die bisherige Einschätzung habe daher weiterhin Gültigkeit (act. 96). Am 8. Februar 2008 war die RAD-Ärztin nach Kenntnis des Schreibens des Rechtsvertreters vom 1. Februar 2008 (act. 110) der Auffassung, dass die Qualität einer medizinischen Beurteilung nicht in der Länge der Untersuchung liege. Weiter sei der Fall intern mit einem Fachspezialisten besprochen worden. Der Versicherte habe zufolge seiner teilweise unstrukturierten Arbeitsweise und nicht aus medizinischen Gründen in der BEFAS eine durchschnittliche Leistung von 40 % erreicht. Er sei als fähig erachtet worden, eine 70%ige Leistung zu erbringen (act. 111).</w:t>
      </w:r>
    </w:p>
    <w:p>
      <w:r>
        <w:rPr>
          <w:b/>
        </w:rPr>
        <w:t>E. 4.1</w:t>
      </w:r>
    </w:p>
    <w:p>
      <w:r>
        <w:t>Mit Blick auf die vorstehend zusammengefasst wiedergegebenen Berichte bestehen hinsichtlich der Beurteilung der zumutbaren Arbeits- und Leistungsfähigkeit in einer leidensadaptierten Tätigkeit Unklarheiten. Gemäss den nachfolgenden Erwägungen beruht die angefochtene Verfügung vom 3. Juni 2008 auf einem unvollständig bzw. unkorrektem Sachverhalt in medizinischer Hinsicht, weshalb nicht beurteilt werden kann, ob ein Rentenanspruch besteht.</w:t>
      </w:r>
    </w:p>
    <w:p>
      <w:r>
        <w:rPr>
          <w:b/>
        </w:rPr>
        <w:t>E. 4.2</w:t>
      </w:r>
    </w:p>
    <w:p>
      <w:r>
        <w:t>Auf die Berichte des V._______ vom 23. Mai und 9. Dezember 2005 (act. 26 und 48 resp. 54) kann alleine schon deshalb nicht vorbehaltlos abgestellt werden, weil den Aussagen der mit dem Beschwerdeführer befassten Ärzte kein rechtsgenügliches Zumutbarkeitsprofil entnommen werden kann. Denn diese erwähnten bloss, dass eine Arbeit mit geringer körperlicher Belastung in Wechselhaltung (Sitzen/Stehen) anzustreben sei. Auch vermochten die beteiligten Ärzte bezüglich des zeitlichen Umfangs einer leidensadaptierten Tätigkeit keine verlässlichen Angaben zu machen.</w:t>
      </w:r>
    </w:p>
    <w:p>
      <w:r>
        <w:rPr>
          <w:b/>
        </w:rPr>
        <w:t>E. 4.3</w:t>
      </w:r>
    </w:p>
    <w:p>
      <w:r>
        <w:t>Mit Blick auf die Beurteilung der Arbeits- und Leistungsfähigkeit im BEFAS-Bericht vom 30. Januar 2008 (act. 54) ergeben sich weiter gewisse Widersprüche. Zwar wurde erwähnt, dass dem Versicherten mehrheitlich sitzende, wechselbelastende leichte Tätigkeiten zumutbar seien und die Leistungsfähigkeit zwischen 28 % und 68 % bzw. durchschnittlich bei 42 % gelegen habe. Eine rechtsgenügliche Begründung dafür, ob, und wenn ja, in welchem Ausmass die - durch zusätzliche Pausen und verlangsamte sowie teilweise unstrukturierte Arbeitsweise hervorgerufene - Leistungsreduktion auf gesundheitliche, IV-rechtlich relevante Beeinträchtigungen zurückzuführen ist, fehlt jedoch. Ergänzend ist darauf hinzuweisen, dass sich aus dem Minimumwert von 28 % und dem Maximalwert von 68 % rein rechnerisch ein Durchschnittswert von 48 % und nicht 42 % ergibt. Eine nachvollziehbare Begründung für diese Differenz findet sich jedoch nicht in den Akten. Dass die Vorinstanz unter diesen Umständen davon ausgegangen war, dass die Leistungsreduktion (teilweise) nicht auf medizinische Gründe zurückzuführen ist, ist nach dem Dargelegten nicht rechtsgenüglich erstellt. Aufgrund dieser Aspekte ist auch nicht schlüssig nachvollziehbar, dass der Versicherte gemäss der Stellungnahme der RAD-Ärztin Dr. med. W._______ vom 14. März 2006 (act. 56) in leidensadaptierten Tätigkeiten eine ganztägige Arbeitsfähigkeit mit einer 30%igen Leistungseinschränkung aufweisen soll. Darüber hinaus scheint auch nicht ganz klar, aus welchen Gründen Dr. med. W._______ im Zusammenhang mit der Beurteilung der Leistungsfähigkeit den Höchstwert und nicht - wie in vergleichbaren Fällen praxisgemäss üblich - den Durchschnittswert herangezogen hat.</w:t>
      </w:r>
    </w:p>
    <w:p>
      <w:r>
        <w:rPr>
          <w:b/>
        </w:rPr>
        <w:t>E. 4.4</w:t>
      </w:r>
    </w:p>
    <w:p>
      <w:r>
        <w:t>Dem BEFAS-Bericht vom 16. Januar 2007 kann vorliegend schon aus dem Grund keine (volle) Beweiskraft zukommen, weil die Beurteilung der Arbeits- und Leistungsfähigkeit durch einen Diplompsychologen vorgenommen worden war, denn es ist Aufgabe eines Arztes oder einer Ärztin, den Gesundheitszustand zu beurteilen und dazu Stellung zu nehmen, in welchem Umfang und bezüglich welcher Tätigkeiten die versicherte Person arbeitsunfähig ist (vgl. E. 2.5 1. Absatz hiervor). Hinzu kommt, dass die Beurteilung der Arbeits- und Leistungsfähigkeit im Vergleich zum ersten Bericht der BEFAS vom 30. Januar 2005 um einiges schlechter ausgefallen war. Obwohl die Gründe hierfür nicht rechtsgenüglich nachvollziehbar dargelegt worden waren, kann nicht mit dem im Sozialversicherungsrecht üblichen Beweisgrad der überwiegenden Wahrscheinlichkeit ausgeschlossen werden, dass tatsächlich eine Verschlechterung eingetreten war. Dies entgegen der in der Stellungnahme vom 16. April 2007 vertretenen Ansicht der RAD-Ärztin Dr. med. W._______, wonach sich der Gesundheitszustand nicht verschlechtert habe (act. 85).</w:t>
      </w:r>
    </w:p>
    <w:p>
      <w:r>
        <w:rPr>
          <w:b/>
        </w:rPr>
        <w:t>E. 4.5</w:t>
      </w:r>
    </w:p>
    <w:p>
      <w:r>
        <w:t>Obwohl Dr. med. W._______ im April 2007 von einem unveränderten Gesundheitszustand ausgegangen war, regte sie eine Aktualisierung der Einschätzung der Arbeitsfähigkeit sowie die Beantwortung der damit im Zusammenhang stehenden Fragen durch das V._______ an. Wie sie jedoch selbst am 30. August 2007 berichtete, wurden die von ihr formulierten Fragen nicht beantwortet. Dieser Umstand fällt deshalb nicht weiter ins Gewicht, weil auf den entsprechenden Bericht des V._______ vom 8. August 2007 (act. 91) ebenfalls nicht abgestellt werden kann. Einerseits kann nicht schlüssig und überzeugend nachvollzogen werden, dass dem Beschwerdeführer die bisherige Tätigkeit nicht mehr zumutbar sein und er gleichzeitig im Beruf als Maler eine verminderte Leistungsfähigkeit von mindestens 50 % aufweisen soll. Zum anderen erweisen sich die Ausführungen zum Leistungsprofil als zu knapp und somit nicht rechtsgenüglich. Überdies ist ergänzend festzuhalten, dass die von Dr. med. S._______ abgegebene Beurteilung insbesondere betreffend die verminderte Leistungsfähigkeit wesentlich von derjenigen der BEFAS vom 30. Januar 2005, welche von Dr. med. U._______ mitunterzeichnet worden war, abweicht und eine diesbezügliche Auseinandersetzung fehlt. Betreffend die Untersuchungsdauer im Zusammenhang mit der Berichterstattung des V._______ vom 8. August 2007 ist aber immerhin darauf hinzuweisen, dass es für den Aussagegehalt eines Arztberichts nicht auf die Dauer der Untersuchung ankommt (Entscheid I 719/05 des EVG vom 17. November 2006, E. 3).</w:t>
      </w:r>
    </w:p>
    <w:p>
      <w:r>
        <w:rPr>
          <w:b/>
        </w:rPr>
        <w:t>E. 4.6</w:t>
      </w:r>
    </w:p>
    <w:p>
      <w:r>
        <w:t>Hinsichtlich des Umstands, dass die RAD-Ärztin Dr. med. W._______ den Fall intern mit dem Fachspezialisten "R._______" besprochen habe (act. 111 und 120 S. 16), ist abschliessend darauf hinzuweisen, dass es für das Bundesverwaltungsgericht mangels Vorliegens eines schriftlichen Berichts des erwähnten Facharztes nicht möglich ist, die entsprechenden Angaben einer Würdigung zu unterziehen.</w:t>
      </w:r>
    </w:p>
    <w:p>
      <w:r>
        <w:rPr>
          <w:b/>
        </w:rPr>
        <w:t>E. 5</w:t>
      </w:r>
    </w:p>
    <w:p>
      <w:r>
        <w:t>Nach dem vorstehend Dargelegten hat die Vorinstanz weitere ergänzende medizinische Abklärungen durchzuführen. Die Beantwortung der ungeklärten Fragen resp. die Klärung der Widersprüche hat vorzugsweise durch eine Expertin oder einen Experten auf den Fachgebieten der Rheumatologie und/oder Orthopädie zu erfolgen. Dabei hat sich die Fachärztin bzw. der Facharzt insbesondere zur Frage der Auswirkungen der gesundheitlichen Beeinträchtigungen auf die Arbeits- und Leistungsfähigkeit des Beschwerdeführers zu äussern. Die entsprechenden Ergebnisse sind von der Vorinstanz im Rahmen der Bemessung der Invalidität nach der sogenannten allgemeinen Methode des Einkommensvergleichs zu berücksichtigen.</w:t>
      </w:r>
    </w:p>
    <w:p>
      <w:r>
        <w:rPr>
          <w:b/>
        </w:rPr>
        <w:t>E. 6.1</w:t>
      </w:r>
    </w:p>
    <w:p>
      <w:r>
        <w:t>Hinsichtlich der dem Beschwerdeführer zustehenden Rentenbetreffnisse (inkl. Kinderrenten) ist weiter zu beachten, dass für fällige Beitragsforderungen und Beitragsrückerstattungsansprüche Verzugs- und Vergütungszinsen zu leisten sind, wobei der Bundesrat für geringe Beträge und kurzfristige Ausstände Ausnahmen vorsehen kann (vgl. Art. 26 Abs. 1 ATSG).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Dabei beginnt die Verzugszinspflicht zwei Jahre nach Beginn der Rentenberechtigung als solcher und nicht erst zwei Jahre nach Fälligkeit jeder einzelnen Monatsrente (BGE 133 V 9 Erw. 3.6).</w:t>
      </w:r>
    </w:p>
    <w:p>
      <w:r>
        <w:rPr>
          <w:b/>
        </w:rPr>
        <w:t>E. 6.2</w:t>
      </w:r>
    </w:p>
    <w:p>
      <w:r>
        <w:t>Nach dem oben Dargelegten sind die auszurichtenden Rentenleistungen (samt Kinderrenten) in Anwendung von Art. 26 Abs. 2 ATSG nach Ablauf von 24 Monaten nach Entstehung des Anspruchs - das heisst ab dem 1. Februar 2008 - verzugszinspflichtig.</w:t>
      </w:r>
    </w:p>
    <w:p>
      <w:r>
        <w:rPr>
          <w:b/>
        </w:rPr>
        <w:t>E. 7</w:t>
      </w:r>
    </w:p>
    <w:p>
      <w:r>
        <w:t>Aufgrund der vorstehenden Erwägungen ist zusammenfassend festzustellen, dass die angefochtene Verfügung vom 3. Juni 2008 auf einem unvollständig ermittelten Sachverhalt beruht (Art. 49 Bst. b VwVG und Art. 49 ATSG), weshalb die Beschwerde vom 7. Juli 2008 in dem Sinne gutzuheissen ist, als die angefochtene Verfügung aufzuheben und die Sache mit der Anweisung an die Vorinstanz zurückzuweisen ist, ergänzende spezialärztliche Begutachtungen in orthopädisch/rheumatologischer Hinsicht durchführen zu lassen und anschliessend in der Sache neu zu verfügen.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dem Beschwerdeführer keine Kosten aufzuerlegen. Der bereits geleistete Kostenvorschuss von Fr. 400.-- ist dem Beschwerdeführer zurückzuerstatten. Der Vorinstanz werden ebenfalls keine Verfahrenskosten auferlegt (Art. 63 Abs. 2 VwVG).</w:t>
      </w:r>
    </w:p>
    <w:p>
      <w:r>
        <w:rPr>
          <w:b/>
        </w:rPr>
        <w:t>E. 8.2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Parteientschädigung für Advokat Eisner von Fr. 1'500.--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