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C-4460/2009 vom 16. April 2010</w:t>
      </w:r>
    </w:p>
    <w:p>
      <w:r>
        <w:t>Bundesverwaltungsgericht, 2010-04-16, FR</w:t>
      </w:r>
    </w:p>
    <w:p>
      <w:r>
        <w:rPr>
          <w:b/>
        </w:rPr>
        <w:t xml:space="preserve">Quelle: </w:t>
      </w:r>
      <w:r>
        <w:t>https://mcp.opencaselaw.ch/entscheid/bvger_C-4460_2009</w:t>
      </w:r>
    </w:p>
    <w:p>
      <w:r>
        <w:t>FR: TAF C-4460/2009 du 16 avril 2010</w:t>
      </w:r>
    </w:p>
    <w:p>
      <w:r>
        <w:t>IT: TAF C-4460/2009 del 16 aprile 2010</w:t>
      </w:r>
    </w:p>
    <w:p>
      <w:pPr>
        <w:pStyle w:val="Heading2"/>
      </w:pPr>
      <w:r>
        <w:t>Regeste</w:t>
      </w:r>
    </w:p>
    <w:p>
      <w:r>
        <w:t>Annulation de la naturalisation facilitée</w:t>
      </w:r>
    </w:p>
    <w:p>
      <w:pPr>
        <w:pStyle w:val="Heading2"/>
      </w:pPr>
      <w:r>
        <w:t>Erwägungen</w:t>
      </w:r>
    </w:p>
    <w:p>
      <w:r>
        <w:rPr>
          <w:b/>
        </w:rPr>
        <w:t>E. 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1.1</w:t>
      </w:r>
    </w:p>
    <w:p>
      <w:r>
        <w:t>En particulier, les recours contre les décisions cantonales de dernière instance et contre les décisions des autorités administratives de la Confédération (en l'occurrence l'ODM) en matière d'acquisition et de perte de la nationalité suisse sont régis par les dispositions générales de la procédure fédérale, conformément à l'art. 51 al. 1 LN.</w:t>
      </w:r>
    </w:p>
    <w:p>
      <w:r>
        <w:rPr>
          <w:b/>
        </w:rPr>
        <w:t>E. 1.2</w:t>
      </w:r>
    </w:p>
    <w:p>
      <w:r>
        <w:t>A moins que la LTAF n'en dispose autrement, la procédure devant le Tribunal est régie par la PA (cf. art. 37 LTAF).</w:t>
      </w:r>
    </w:p>
    <w:p>
      <w:r>
        <w:rPr>
          <w:b/>
        </w:rPr>
        <w:t>E. 1.3</w:t>
      </w:r>
    </w:p>
    <w:p>
      <w:r>
        <w:t>A._______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[ATF 129 II 215]).</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Une communauté conjugale au sens de l'art. 27 al. 1 let. c et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ATF 130 II 169 consid. 2.3.1 et arrêt du Tribunal fédéral 5A.9/2006 du 7 juillet 2006 consid. 2.1).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(cf. ATF 130 II précité, ibidem, 128 II 97 consid. 3a, arrêt du Tribunal fédéral du 31 août 1998, reproduit in Revue de l'état civil [REC] 67/1999 p. 6).</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 ss; cf. également ATF 135 II 161 consid. 2 et la jurisprudence citée ; arrêt du Tribunal fédéral 1C_326/2009 du 5 février 2010 consid. 3.2).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 Malgré l'évolution des m?urs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dans ce sens Jurisprudence des autorités administratives de la Confédération [JAAC] 67.104 et 67.103). En facilitant la naturalisation du conjoint étranger d'un ressortissant suisse, le législateur fédéral entendait favoriser l'unité de la nationalité dans la perspective d'une vie commune se prolongeant au-delà de la décision de naturalisation (cf. ATF 135 II précité, ibidem).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consid. 3a).</w:t>
      </w:r>
    </w:p>
    <w:p>
      <w:r>
        <w:rPr>
          <w:b/>
        </w:rPr>
        <w:t>E. 4.1</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précité, ibid.; voir également les arrêts du Tribunal fédéral 1C_548/2009 du 24 février 2010 consid. 3.1, 1C_98/2008 du 16 mai 2008 consid. 3.3, 1C_379/2007 du 7 décembre 2007 consid. 5 et jurisprudence citée).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notamment l'arrêt du Tribunal fédéral 1C_199/2009 du 30 juillet 2009, consid. 4,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116 V 307 consid. 2 et la jurisprudence citée; voir également l'arrêt du Tribunal fédéral 1C_548/2009 précité, ibidem).</w:t>
      </w:r>
    </w:p>
    <w:p>
      <w:r>
        <w:rPr>
          <w:b/>
        </w:rPr>
        <w:t>E. 4.3</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Tribunal.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cf. à ce sujet ATF 132 II 113 consid. 3.2), mais encore de son propre intérêt, de renverser cette présomption (cf. ATF 130 II 482 consid. 3.2; voir aussi sur cette question l'arrêt du Tribunal fédéral 1C_199/2009 précité, ibidem).</w:t>
      </w:r>
    </w:p>
    <w:p>
      <w:r>
        <w:rPr>
          <w:b/>
        </w:rPr>
        <w:t>E. 4.4</w:t>
      </w:r>
    </w:p>
    <w:p>
      <w:r>
        <w:t>S'agissant d'une présomption de fait, qui ressortit à l'appréciation des preuves et ne modifie pas le fardeau de la preuve (cf. ATF 130 II précité, ibidem),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l'arrêt du Tribunal fédéral 1C_548/2009 précité consid. 3.2 et les arrêts cités).</w:t>
      </w:r>
    </w:p>
    <w:p>
      <w:r>
        <w:rPr>
          <w:b/>
        </w:rPr>
        <w:t>E. 5</w:t>
      </w:r>
    </w:p>
    <w:p>
      <w:r>
        <w:t>A titre préliminaire, le Tribunal constate que les conditions formelles de l'annulation de la naturalisation facilitée prévues par l'art. 41 al. 1 LN sont réalisées dans le cas particulier. En effet, la naturalisation facilitée accordée le 13 septembre 2004 à A._______ a été annulée par l'autorité inférieure en date du 26 juin 2009, soit avant l'échéance du délai péremptoire de cinq ans prévu par la disposition légale précitée (cf. sur cette question l'arrêt du Tribunal fédéral 1C_325/2008 du 30 septembre 2008, consid. 3, et jurisprudence citée), avec l'assentiment des autorités compétentes du canton d'origine (Berne).</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Dans le cas particulier, l'autorité inférieure a retenu, dans la décision querellée, l'enchaînement des faits entre le mariage du recourant le 12 mars 1999 avec une ressortissante suisse qu'il avait connue et brièvement fréquentée lors d'un séjour touristique en 1997, la séparation des époux sept mois seulement après l'octroi de la naturalisation facilitée, le dépôt d'une requête commune en divorce en l'absence de toute mesure protectrice de l'union conjugale et le remariage du recourant avec une compatriote seize mois après le prononcé du jugement de divorce. Aussi l'ODM a-t-il considéré que cette suite d'événements fondait la présomption de fait que la naturalisation avait été obtenue frauduleusement. Le Tribunal ne saurait toutefois partager l'appréciation de l'ODM sur les diverses étapes de la communauté conjugale vécues par les époux A._______-B._______ et les motifs qui ont abouti à leur séparation, puis à leur divorce. Il apparaît d'abord que le fait que les intéressés se soient mariés un an et demi après avoir fait connaissance lors d'un séjour touristique du recourant en Suisse et qu'ils n'aient pas fait ménage commun durant la période précédant leur mariage ne sont pas, en tant que tels, susceptibles de remettre en cause la réalité de leur union conjugale. Il s'impose de constater ensuite que, lors de son audition du 9 mars 2009 au sujet de sa vie conjugale avec le recourant, B._______ a exposé que le couple avait vécu une existence parfaitement normale, faite d'activités et de loisirs partagés et que la communauté conjugale était tout à fait stable et effective lors de la signature de la déclaration commune du 23 août 2004. Interrogée sur les raisons de la séparation du couple, la prénommée a déclaré que leur déménagement à Delémont, motivé par leur désir commun de faciliter l'intégration professionnelle de son ex-époux dans une région francophone, s'était révélé néfaste à leur relation, compte tenu des déplacements professionnels respectifs que ce nouveau domicile entraînait pour chacun d'entre eux, qu'elle-même s'était rapidement sentie coupée de son réseau socio-linguistique et qu'elle avait préféré quitter le domicile conjugal et prendre de la distance dans leur relation en s'installant à Berne, où elle a mûri la décision de ne pas reprendre la vie conjugale avec le recourant. Elle a précisé que la question du divorce avait ensuite été abordée à l'automne 2005 et le divorce prononcé en janvier 2006. Il ressort de ce qui précède que la dissolution de l'union conjugale des époux A._______-B._______ a été déclenchée par le départ de l'ex-épouse du recourant pour Berne et que l'initiative du divorce apparaît avoir également été prise par cette dernière. Dans ces circonstances, le fait que le recourant se soit rapidement résolu au dépôt d'une requête commune en divorce quelques mois après que son ex-épouse eut quitté le domicile conjugal, puis décidé de ne plus reprendre la vie commune, ne suffit pas à remettre en cause le caractère stable et effectif de l'union conjugale avant le déménagement du couple à Delémont, survenu plusieurs mois après l'octroi de la naturalisation facilitée. Le fait que le recourant se soit remarié en Algérie, seize mois après son divorce, avec une compatriote qu'il aurait connue après son divorce ne constitue à cet égard pas un élément susceptible de remettre en cause la réalité de son union avec B._______. En conséquence, il apparaît douteux, sur la base de la chronologie des faits de la cause et en considération des déclarations circonstanciées de l'ex-épouse du recourant au sujet de l'évolution de la communauté conjugale, que l'on puisse admettre comme établie la présomption selon laquelle la naturalisation facilitée a été obtenue frauduleusement.</w:t>
      </w:r>
    </w:p>
    <w:p>
      <w:r>
        <w:rPr>
          <w:b/>
        </w:rPr>
        <w:t>E. 6.2</w:t>
      </w:r>
    </w:p>
    <w:p>
      <w:r>
        <w:t>Cela étant, même à supposer que l'on puisse tenir une telle présomption sur la base de l'enchaînement des événements exposés ci-avant, il y aurait lieu de constater que le recourant a été en mesure de renverser cette présomption, au sens de la jurisprudence (cf. consid. 4.4), en rendant vraisemblable que le déménagement du couple à Delémont avait eu des effets néfastes sur leurs relations et amené son ex-épouse à la décision de mettre fin à leur union. Il s'impose de souligner en effet que B._______ a clairement expliqué, lors de son audition du 9 mars 2009, que c'est elle qui avait quitté le domicile conjugal pour retourner en Suisse alémanique et qui avait ensuite décidé, après mûre réflexion, de ne pas reprendre la vie commune avec le recourant. Dans ces conditions et à défaut d'éléments concrets susceptibles d'établir une responsabilité du recourant dans la décision de son ex-épouse de mettre fin à leur union, le Tribunal ne saurait suivre l'appréciation de l'ODM lorsqu'il affirme (cf. notamment sa réponse du 25 août 2009) que le déménagement du couple à Delémont apparaissait "comme un acte préparatoire d'une séparation de faits, voire la conséquence d'une telle situation".</w:t>
      </w:r>
    </w:p>
    <w:p>
      <w:r>
        <w:rPr>
          <w:b/>
        </w:rPr>
        <w:t>E. 7</w:t>
      </w:r>
    </w:p>
    <w:p>
      <w:r>
        <w:t>Dans ces circonstances, il apparaît que la rupture du lien conjugal entre les époux, survenue en 2005, a eu pour cause principale le déménagement à Delémont, lequel a entraîné la décision prise par B._______ de quitter le foyer conjugal et de ne plus vouloir reprendre la vie commune avec le recourant, élément qui amène à renverser la présomption établie par l'ODM, à supposer que l'on puisse retenir l'enchaînement des événements retenus à charge du recourant. Il apparaît ainsi vraisemblable que A._______ était sincère lorsqu'il a signé la déclaration litigieuse du 23 août 2004. Il s'ensuit qu'il n'a pas obtenu frauduleusement sa naturalisation facilitée et que celle-ci ne peut donc pas être annulée en application de l'art. 41 LN.</w:t>
      </w:r>
    </w:p>
    <w:p>
      <w:r>
        <w:rPr>
          <w:b/>
        </w:rPr>
        <w:t>E. 8</w:t>
      </w:r>
    </w:p>
    <w:p>
      <w:r>
        <w:t>Il ressort de ce qui précède que la décision du 26 juin 2009 n'est pas conforme au droit. Le recours doit en conséquence être admis et la décision annulée. Obtenant gain de cause, le recourant n'a pas à supporter les frais de procédure (cf. art. 63 al. 1 a contrario et al. 3 PA) et a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de l'ampleur du travail accompli par le mandataire, le Tribunal estime, au regard des art. 8 ss FITAF, que le versement d'un montant de Fr. 1'500.-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