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C-4451/2020 vom 18. März 2021</w:t>
      </w:r>
    </w:p>
    <w:p>
      <w:r>
        <w:t>Bundesverwaltungsgericht, 2021-03-18, IT</w:t>
      </w:r>
    </w:p>
    <w:p>
      <w:r>
        <w:rPr>
          <w:b/>
        </w:rPr>
        <w:t xml:space="preserve">Quelle: </w:t>
      </w:r>
      <w:r>
        <w:t>https://mcp.opencaselaw.ch/entscheid/bvger_C-4451_2020</w:t>
      </w:r>
    </w:p>
    <w:p>
      <w:r>
        <w:t>FR: TAF C-4451/2020 du 18 mars 2021</w:t>
      </w:r>
    </w:p>
    <w:p>
      <w:r>
        <w:t>IT: TAF C-4451/2020 del 18 marzo 2021</w:t>
      </w:r>
    </w:p>
    <w:p>
      <w:pPr>
        <w:pStyle w:val="Heading2"/>
      </w:pPr>
      <w:r>
        <w:t>Regeste</w:t>
      </w:r>
    </w:p>
    <w:p>
      <w:r>
        <w:t>Assicurazione per l'invalidità (altro)</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1.5.1</w:t>
      </w:r>
    </w:p>
    <w:p>
      <w:r>
        <w:t>Il ricorrente è cittadino di uno Stato membro della Comunità europea, risiede in Italia e avendo svolto attività lucrativa in Svizzera, è dato l'elemento transfrontaliero, per cui è applicabile, di principio, l'ALC (RS 0.142.112.681).</w:t>
      </w:r>
    </w:p>
    <w:p>
      <w:r>
        <w:rPr>
          <w:b/>
        </w:rPr>
        <w:t>E. 1.5.2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1.5.3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1.5.4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1.5.5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1.6.1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1.6.2</w:t>
      </w:r>
    </w:p>
    <w:p>
      <w:r>
        <w:t>Nell'evenienza concreta l'eventuale diritto alla rendita nascerebbe il 1° novembre 2020, e meglio al più presto dopo sei mesi dalla data in cui il ricorrente ha rivendicato il diritto alle prestazioni - consid. F.a - conformemente all'art. 29 cpv. 1 LPGA e all'art. 29 cpv. 1 e cpv. 3 LAI. Ne consegue che sono applicabili le modifiche legislative di cui alla 6a revisione della LAI (primo pacchetto) entrate in vigore il 1° gennaio 2012 e le modifiche intervenute fino alla data della decisione impugnata.</w:t>
      </w:r>
    </w:p>
    <w:p>
      <w:r>
        <w:rPr>
          <w:b/>
        </w:rPr>
        <w:t>E. 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20 luglio 2020.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3</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4.1</w:t>
      </w:r>
    </w:p>
    <w:p>
      <w:r>
        <w:t>Oggetto del contendere è, in concreto, unicamente la questione se a ragione l'amministrazione, con decisione del 20 luglio 2020, non è entrata nel merito della nuova domanda di rendita presentata da A._______ in data 18 maggio 2020.</w:t>
      </w:r>
    </w:p>
    <w:p>
      <w:r>
        <w:rPr>
          <w:b/>
        </w:rPr>
        <w:t>E. 4.2</w:t>
      </w:r>
    </w:p>
    <w:p>
      <w:r>
        <w:t>L'insorgente, fondandosi sulla documentazione medica prodotta, segnatamente sui rapporti del dott. U._______ del 10 gennaio 2020 (allegato al doc. TAF 1), della dott.ssa Z._______ del 29 luglio (allegato al doc. TAF 1) e 23 dicembre 2020 (allegato al doc. TAF 18), nonché su quello della dott.ssa Aa._______ dell'11 settembre 2020 (allegato al doc. TAF 5), ritiene di aver dimostrato un aggravamento delle condizioni di salute, che giustifica l'entrata nel merito della richiesta di attribuzione di una rendita AI.</w:t>
      </w:r>
    </w:p>
    <w:p>
      <w:r>
        <w:rPr>
          <w:b/>
        </w:rPr>
        <w:t>E. 4.3</w:t>
      </w:r>
    </w:p>
    <w:p>
      <w:r>
        <w:t>L'amministrazione sostiene per contro, sulla base dei rapporti ed annotazioni del SMR del 6 dicembre 2019 (doc. UAIE 65), 2 marzo 2020 (doc. UAIE 79), 29 maggio 2020 (doc. UAIE 86), 12 novembre 2020 (allegato al doc. TAF 13) e 1° febbraio 2021 (allegato al doc. TAF 22), nonché delle prese di posizione dell'Ufficio AI del 27 novembre 2020 (allegato al doc. TAF 13) e 3 febbraio 2021 (allegato al doc. TAF 22), che non vi sono i presupposti per indagare ulteriormente il caso, ritenuto che la documentazione medica prodotta non apporta nessun elemento nuovo e suscettibile di modificare le conclusioni a cui è giunta nell'ultima procedura in cui ha effettuato un esame materiale del diritto alla rendita.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se è fatta domanda di revisione, nella domanda si deve dimostrare che il grado di invalidità o di grande invalidità o il bisogno di assistenza o di aiuto dovuto all'invalidità è cambiato in misura rilevante per il diritto alle prestazioni. Secondo il cpv. 3 della stessa norma qualora la rendita, l'assegno per grandi invalidi o il contributo per l'assistenza siano negati perché il grado di invalidità era insufficiente, perché non è stata riconosciuta una grande invalidità o perché il bisogno di aiuto era troppo esiguo per avere diritto al contributo per l'assistenza, una nuova richiesta è riesaminata soltanto se sono soddisfatte le condizioni previste al capoverso 2.</w:t>
      </w:r>
    </w:p>
    <w:p>
      <w:r>
        <w:rPr>
          <w:b/>
        </w:rPr>
        <w:t>E. 6.2.1</w:t>
      </w:r>
    </w:p>
    <w:p>
      <w:r>
        <w:t>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fermo restando comunque la possibilità che la modifica invocata venga poi smentita da un esame più attento (v. sentenze del TF 9C_367/2016 del 10 agosto 2016 consid. 2.2; 9C_708/2007 dell'11 settembre 2008 consid. 2.2 e relativi riferimenti).</w:t>
      </w:r>
    </w:p>
    <w:p>
      <w:r>
        <w:rPr>
          <w:b/>
        </w:rPr>
        <w:t>E. 6.2.2</w:t>
      </w:r>
    </w:p>
    <w:p>
      <w:r>
        <w:t>La condizione di plausibilità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In caso di nuova domanda o istanza di revisione,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l'autorità competente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9C_367/2016; 9C_708/2007 consid. 2.3 e relativi riferimenti; 9C_860/2007 del 10 dicembre 2008 consid. 5 e I 52/03 del 16 gennaio 2004 consid. 3).</w:t>
      </w:r>
    </w:p>
    <w:p>
      <w:r>
        <w:rPr>
          <w:b/>
        </w:rPr>
        <w:t>E. 7.1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7.2</w:t>
      </w:r>
    </w:p>
    <w:p>
      <w:r>
        <w:t>Nel caso in esame il periodo di riferimento è quello intercorrente tra il 9 marzo 2020, data della decisione con la quale l'autorità di prime cure ha riconosciuto una rendita intera di invalidità dal 1° aprile 2018 al 29 febbraio 2020 e respinto la domanda di rendita dal 1° marzo 2020 e il 20 luglio 2020, data della decisione impugnata. La procedura culminata con la decisione dell'UAIE del 9 marzo 2020, emanata sulla scorta di numerosi e dettagliati rapporti medici specialistici adempie infatti i criteri giurisprudenziali descritti al considerando 7.1.</w:t>
      </w:r>
    </w:p>
    <w:p>
      <w:r>
        <w:rPr>
          <w:b/>
        </w:rPr>
        <w:t>E. 8.1</w:t>
      </w:r>
    </w:p>
    <w:p>
      <w:r>
        <w:t>Nel caso concreto, occorre esaminare se è perlomeno plausibile che, al momento dell'emanazione della decisione impugnata (20 luglio 2020) è intervenuta una modifica significativa dello stato di salute del ricorrente, suscettibile d'incidere sulla sua capacità lavorativa rispettivamente sul grado d'invalidità, rispetto alla situazione precedente, che ha condotto, nel marzo 2020, alla soppressione della rendita intera, o se invece, come sostenuto dall'autorità inferiore, tale presupposto non era adempiuto.</w:t>
      </w:r>
    </w:p>
    <w:p>
      <w:r>
        <w:rPr>
          <w:b/>
        </w:rPr>
        <w:t>E. 8.2</w:t>
      </w:r>
    </w:p>
    <w:p>
      <w:r>
        <w:t>In via preliminare va rilevato che nell'ambito dell'esame della fondatezza di una decisione di non entrata in materia ex art. 87 cpv. 2 e 3 OAI (RS 831.201), è in linea di massima determinante quanto prodotto in corso di procedura amministrativa posteriormente all'ultima decisione materiale di confronto, e meglio successivo alla situazione fattuale che si presentava all'autorità inferiore al momento in cui ha adottato tale provvedimento. Ciò significa che i referti medici precedenti l'ultima decisione sono irrilevanti per determinare se è stata ulteriormente resa plausibile una modifica del diritto alle prestazioni (cfr. ad esempio la sentenza del TAF C-4589/2018 del 23 aprile 2019 consid. 3.1 e riferimenti ivi citati).</w:t>
      </w:r>
    </w:p>
    <w:p>
      <w:r>
        <w:rPr>
          <w:b/>
        </w:rPr>
        <w:t>E. 8.3</w:t>
      </w:r>
    </w:p>
    <w:p>
      <w:r>
        <w:t>In concreto il rapporto del 20 gennaio 2020 del dott. U._______ (allegato al doc. TAF 1) e quello del dott. V._______ del 5 febbraio 2020 (allegato al doc. UAIE 83), trasmessi in occasione della domanda di rendita del 18 maggio 2020, erano già stati prodotti nell'ambito della procedura precedente. Pertanto, si tratta di referti non idonei a rendere plausibile il peggioramento della situazione valetudinaria.</w:t>
      </w:r>
    </w:p>
    <w:p>
      <w:r>
        <w:rPr>
          <w:b/>
        </w:rPr>
        <w:t>E. 9</w:t>
      </w:r>
    </w:p>
    <w:p>
      <w:r>
        <w:t>In secondo luogo giova evidenziare che il lasso di tempo estremamente breve intercorso tra la decisione precedente (9 marzo 2020) e la nuova domanda di rendita (18 maggio 2020) - quindi poco più di due mesi - impone un apprezzamento particolarmente rigoroso della plausibilità delle allegazioni dell'assicurato (cfr. consid. 6.2.2).</w:t>
      </w:r>
    </w:p>
    <w:p>
      <w:r>
        <w:rPr>
          <w:b/>
        </w:rPr>
        <w:t>E. 10.1</w:t>
      </w:r>
    </w:p>
    <w:p>
      <w:r>
        <w:t>Alfine di statuire sulla domanda di rendita promossa da A._______ nel gennaio 2018 (doc. UAIE 45), conclusasi il 9 marzo 2020 con il riconosciuto una rendita intera di invalidità limitata nel tempo dal 1° aprile 2018 al 29 febbraio 2020 (allegato al doc. UAIE 80), l'Ufficio AI si è fondato in particolare sulla seguente documentazione.</w:t>
      </w:r>
    </w:p>
    <w:p>
      <w:r>
        <w:rPr>
          <w:b/>
        </w:rPr>
        <w:t>E. 10.1.1</w:t>
      </w:r>
    </w:p>
    <w:p>
      <w:r>
        <w:t>Nel rapporto di visita medico-circondariale di chiusura dell'INSAI del 1°ottobre 2019 (doc. UAIE 313) il dott. I._______ ha posto le diagnosi di " iperpatia post-traumatica parte ulnare dell'indice dominante destro; frattura pluriframmentaria e intraarticolare della falange intermedia parzialmente consolidata dell'indice dominante destro; anchilosi delle interfalangee dell'indice dominate destro e anchilosi dell'interfalangea prossimale del III dito della mano destra su trauma da schiacciamento dell'indice della mano destra con ferita lacero-contusa longitudinale, palmare e ulnare, importante sofferenza dei tessuti molli, frattura pluriframmentaria e intraarticolare della falange intermedia il 28.10.2011 con revisione e sutura ferita acero-contusa il 28.10.2011 e trattamento conservativo della frattura della falange intermedia; stato dopo trauma da schiacciamento del III dito della mano destra il 28.10.2011; capsulite retrattile spalla destra in stato dopo contusione del 21.04.2017; stato dopo intervento di artroscopia tenodesi bicipite, resezione acromion claveare e débridement sovraspinoso in data 05.12.2018; stato dopo intensa fisioterapia ". L'esperto ha ritenuto l'insorgente totalmente inabile nell'attività abituale di muratore, mentre abile al 100% in attività sostitutiva adeguata rispettosa dei seguenti limiti funzionali: " nessuna limitazione per sollevare pesi molto leggeri fino a 5 kg, fino all'altezza dei fianchi, di rado può sollevare pesi leggeri fino all'altezza dei fianchi. Mai può sollevare pesi medi, pesanti o molto pesanti sino all'altezza dei fianchi, mai può sollevare oltre l'altezza del petto fino a 5 kg, e mai può sollevare oltre l'altezza del petto più di 5 kg. Mai può effettuare lavoro leggero di precisione, talvolta può effettuare lavoro medio, mai può effettuare lavoro pesante manuale rozzo e molto pesante, la rotazione della mano è consentita talvolta. Mai può effettuare lavori sopra la testa, nessuna limitazione per la rotazione del tronco, per la posizione seduta inclinata in avanti, in piedi inclinata in avanti, posizione inginocchiata e che comporti flessione delle ginocchia. Nessuna limitazione per la posizione seduta, in piedi e di libera scelta. Nessuna limitazione nel cammino, salire e scendere le scale, di rado può salire su scale a pioli. L'uso delle due mani è possibile senza esposizione al freddo, senza maneggio di attrezzi di precisione, senza maneggio di attrezzi pesanti o molto pesanti e solamente talvolta possibile per maneggio di attrezzi medi e rotazione della mano. Lo stare in equilibrio non presenta nessuna problematica ". Con rapporto del 23 ottobre 2019 (doc. UAIE 73), ripreso, per l'essenziale, dalla dott.ssa T._______ nei rapporti del 12 novembre 2019 e 15 gennaio 2020 (entrambi allegati al doc. UAIE 73), il dott. S._______ di Bb._______, centro diagnostico (...), ha attestato che " da quasi tre anni l'assicurato presenta poliartrite ricorrente severa, da un anno divenuta fissa e cronica in presenza di anoressia e calo ponderale (...). Obiettivamente si apprezza dolorabilità articolare diffusa (specialmente a piedi, ginocchia, mani e spalle); le mani presentano edema infiammatorio diffuso. Si conclude per una forma di artrite reumatoide sieropositiva (FR + ACCP + ANA) associata a malattia linfoproliferativa a cellule B ".</w:t>
      </w:r>
    </w:p>
    <w:p>
      <w:r>
        <w:rPr>
          <w:b/>
        </w:rPr>
        <w:t>E. 10.2</w:t>
      </w:r>
    </w:p>
    <w:p>
      <w:r>
        <w:t>Con rapporto finale SMR del 6 dicembre 2019 (doc. UAIE 65), il dott. P._______, ha posto le diagnosi con ripercussione sulla capacità lavorativa di " artrite reumatoide sieropositiva associata a malattia linfoproliferativa a cellule B a basso grado di follow up clinico e di laboratorio; conflitto sotto-acromiale ed artrosi acromio-claveare spalla destra con/su: resezione acromio-claveare, DSA, riparazione del sovraspinoso e tenolisi CLB il 05.12.2018, capsulite retrattile post-traumatica spalla destra su trauma contusivo il 21.04.2017; sindrome algica su base degenerativa della spalla sinistra, esiti consolidati da schiacciamento del dito medio a destra il 28.10.2011; sindrome di Reynaud all'indice a destra; artrosi dell'articolazione interfalangea distale con disturbi di sensibilità all'indice a destra e sindrome da Thoracic outlet dominante a destra ". Sono state diagnosticate patologie senza influsso sulla capacità di lavoro di " talassemia minor; epatopatia steatosica e ipertensione arteriosa in trattamento ". Il medico SMR ha pertanto considerato l'assicurato totalmente inabile nell'attività abituale di lavoratore edile dal 21 aprile 2017, mentre ha riconosciuto un'incapacità lavorativa del 100% dalla stessa data al 1° novembre 2019 e nulla dal giorno successivo in attività sostitutive idonee, rispettose delle limitazioni funzionali poste dal dott. I._______ (consid. 10.1.1).</w:t>
      </w:r>
    </w:p>
    <w:p>
      <w:r>
        <w:rPr>
          <w:b/>
        </w:rPr>
        <w:t>E. 10.3.1</w:t>
      </w:r>
    </w:p>
    <w:p>
      <w:r>
        <w:t>Tramite rapporto del 20 gennaio 2020 il dott. U._______ ha indicato " articolarità ridotta in tutti i piani per dolore, lesione CDR spalla sinistra, non si consigliano ulteriori visite e/o approfondimenti diagnostici, non indicato intervento chirurgico di artroscopia alla spalla sinistra " (allegato al doc. UAIE 72).</w:t>
      </w:r>
    </w:p>
    <w:p>
      <w:r>
        <w:rPr>
          <w:b/>
        </w:rPr>
        <w:t>E. 10.3.2</w:t>
      </w:r>
    </w:p>
    <w:p>
      <w:r>
        <w:t>Il 5 febbraio 2020 (doc. UAIE 72) il dott. V._______ ha posto le diagnosi di " artrite reumatoide di recente diagnosi con localizzazione ai polsi, ginocchia e caviglie; malattia linfoproliferativa a cell. B e rottura completa del tendine sovraspinato della spalla sx ", attestando inabilità lavorativa.</w:t>
      </w:r>
    </w:p>
    <w:p>
      <w:r>
        <w:rPr>
          <w:b/>
        </w:rPr>
        <w:t>E. 10.4</w:t>
      </w:r>
    </w:p>
    <w:p>
      <w:r>
        <w:t>Il dott. P._______, dopo aver esaminato la documentazione medica prodotta dall'insorgente nel corso della procedura di audizione (doc. UAIE 74), ha confermato in data 2 marzo 2020 (doc. UAIE 79) le conclusioni espresse nel rapporto finale del 6 dicembre 2019 (doc. UAIE 65).</w:t>
      </w:r>
    </w:p>
    <w:p>
      <w:r>
        <w:rPr>
          <w:b/>
        </w:rPr>
        <w:t>E. 11.1</w:t>
      </w:r>
    </w:p>
    <w:p>
      <w:r>
        <w:t>A suffragio della domanda di rendita in esame (allegato al doc. UAIE 95), A._______ ha prodotto diversi referti medici (consid. F.a). In sede di audizione, per contro, egli non ha trasmesso altra documentazione da contrapporre alla valutazione del SMR del 29 maggio 2020 (doc. UAIE 86).</w:t>
      </w:r>
    </w:p>
    <w:p>
      <w:r>
        <w:rPr>
          <w:b/>
        </w:rPr>
        <w:t>E. 11.2</w:t>
      </w:r>
    </w:p>
    <w:p>
      <w:r>
        <w:t>Preliminarmente giova ribadire che il rapporto del dott. V._______ del 5 febbraio 2020 (allegato al doc. UAIE 83) era già stato preso in considerazione nel quadro della procedura relativa alla domanda di rendita promossa il 24 gennaio 2018, descritta al considerando 10. Di tale documento non può pertanto essere tenuto conto (cfr. anche consid. 8.2). In tale rapporto egli si limita del resto ad attestare incapacità lavorativa senza precisare in che misura e in quale attività e a diagnosticare un'affezione già nota.</w:t>
      </w:r>
    </w:p>
    <w:p>
      <w:r>
        <w:rPr>
          <w:b/>
        </w:rPr>
        <w:t>E. 11.3</w:t>
      </w:r>
    </w:p>
    <w:p>
      <w:r>
        <w:t>Nel breve certificato medico del 6 maggio 2020 il medico si limita inoltre a certificare il prolungamento della prognosi dal 1° maggio al 30 luglio 2020, volendosi presumibilmente riferire all'incapacità lavorativa (allegato al doc. UAIE 83).</w:t>
      </w:r>
    </w:p>
    <w:p>
      <w:r>
        <w:rPr>
          <w:b/>
        </w:rPr>
        <w:t>E. 11.4</w:t>
      </w:r>
    </w:p>
    <w:p>
      <w:r>
        <w:t>Nel referto dettagliato del 21 aprile 2020 (doc. UAIE 83) la dott.ssa T._______ elenca i fatti anamnestici ampiamente conosciuti oltre che la terapia in atto (cfr. consid. 12.1.2), limitandosi ad evidenziare nell'aprile 2020 un peggioramento della sintomatologia dolorosa alle mani e polsi, piedi e ginocchia, senza peraltro indicare se il preteso peggioramento dello stato di salute influisca o meno sulla capacità lavorativa dell'assicurato e in caso affermativo in che misura. Il peggioramento della sintomatologia dolorosa attestato nel gennaio 2020, non è per contro rilevante in quanto è già stato considerato nella procedura precedente (doc. UAIE 73).</w:t>
      </w:r>
    </w:p>
    <w:p>
      <w:r>
        <w:rPr>
          <w:b/>
        </w:rPr>
        <w:t>E. 11.5</w:t>
      </w:r>
    </w:p>
    <w:p>
      <w:r>
        <w:t>Alla luce di quanto sopra esposto è pertanto condivisibile la valutazione del 29 maggio 2020 dal medico SMR, dott. P._______, secondo cui " la documentazione prodotta all'incarto non aggiunge ulteriori patologie e/o situazioni cliniche differenti da quelle valutate e raccontate nel RAF del 06.12.2019 " (doc. UAIE 86), come pure è condivisibile la decisione del 20 luglio 2020 dell'autorità inferiore (allegato doc. UAIE 95), di non entrare nel merito della domanda di rendita, non essendo stato reso plausibile un peggioramento dello stato di salute rispettivamente della capacità lavorativa rilevante per il grado di invalidità. Il ricorso va pertanto respinto e la decisione impugnata confermata.</w:t>
      </w:r>
    </w:p>
    <w:p>
      <w:r>
        <w:rPr>
          <w:b/>
        </w:rPr>
        <w:t>E. 12.1.1</w:t>
      </w:r>
    </w:p>
    <w:p>
      <w:r>
        <w:t>In sede ricorsuale A._______ ha prodotto il breve referto del 10 gennaio 2020 del dott. U._______ già versato agli atti e pertanto già considerato in precedenza che non ritiene necessario un intervento chirurgico alla spalla (cfr. consid. 10.3.1) e il rapporto, datato 29 luglio 2020, posteriore alla domanda di rendita, della dott.ssa Z._______. La specialista del servizio di reumatologia, che ha visitato l'insorgente il giorno stesso, ha in particolare evidenziato che " dopo 2 infusioni di Rituximab riduzione delle tumefazioni e solo lieve miglioramento del dolore. Attualmente dolore e impotenza funzionale alle mani, dolore alle spalle, anche ginocchia, piedi (...). EO: limitazione funzionale marcata alle spalle e intenso dolore; dolore e limitazione funzionale ai gomiti. Dolore e tumefazione polsi (...). Dolore molto intenso e marcata limitazione funzionale alle anche, dolore alle ginocchia con parziale anchilosi in flessione a dx, dolore alle caviglie e alle MTF con difficoltà all'appoggio ". Il medico ha precisato che al controllo risulta una riduzione degli indici della flogosi ma ancora presenti dolore e tumefazioni articolari con difficoltà ai movimenti (allegato al doc. TAF 1). L'assicurato ha inoltre prodotto il rapporto di controllo dell'11 settembre 2020 (allegato al doc. TAF 5) in cui la dott.ssa Aa._______ ha riassunto in dettaglio le visite di controllo e l'evoluzione dell'artrite reumatoide a far tempo dal novembre 2019. La specialista ha inoltre attestato che ad agosto vi è stata " una riacutizzazione artritica TT. Attualmente meglio ma permangono comunque artralgie mani, polsi e piedi ". La malattia è comunque attiva e l'interessato sottoposto regolarmente a infusioni. Il medico ha infine consigliato di " evitare attività lavorative che impegnino in maniera importante le articolazioni ".</w:t>
      </w:r>
    </w:p>
    <w:p>
      <w:r>
        <w:rPr>
          <w:b/>
        </w:rPr>
        <w:t>E. 12.1.2</w:t>
      </w:r>
    </w:p>
    <w:p>
      <w:r>
        <w:t>Dopo aver visionato i referti in parola, nell'annotazione del 12 novembre 2020 il dott. P._______ ha dichiarato che " le condizioni cliniche dell'assicurato sono al momento sovrapponibili a quanto valutato nel rapporto finale del 06.12.2019, non sono state declinate situazioni con presenza di nuove patologie o situazioni cliniche evolute in maniera considerevole. La condizione clinica attuale presenta caratteristiche di recrudescenza e remissione tipica della malattia reumatica, la terapia in uso, modificata nell'ultimo periodo sta in percentuale proponendo un lento miglioramento della sintomatologia algica e della limitazioni lamentate ". Egli ha inoltre evidenziato che " gli esami di controllo e le visite specialistiche non indicano in atto un peggioramento della malattia (...) e le limitazioni descritte nel RAF contemplano esattamente quanto espresso nella visita di controllo dell'11.09.2020, Dr.ssa Aa._______ " (allegato al doc. TAF 13).</w:t>
      </w:r>
    </w:p>
    <w:p>
      <w:r>
        <w:rPr>
          <w:b/>
        </w:rPr>
        <w:t>E. 12.2.1</w:t>
      </w:r>
    </w:p>
    <w:p>
      <w:r>
        <w:t>Con replica dell'8 gennaio 2021 (doc. TAF 18) l'insorgente ha prodotto il rapporto del 23 dicembre 2020 in cui la dott.ssa Z._______ evidenzia in particolare che l'assicurato " riferisce miglioramento delle artralgie che però sono ancora presenti, in particolare al gomito dx, polsi MCF e IFP delle mani. Rigidità e impaccio nei movimenti delle mani, in presenza di tumefazioni articolari " (allegato al doc. TAF 18).</w:t>
      </w:r>
    </w:p>
    <w:p>
      <w:r>
        <w:rPr>
          <w:b/>
        </w:rPr>
        <w:t>E. 12.2.2</w:t>
      </w:r>
    </w:p>
    <w:p>
      <w:r>
        <w:t>Dal canto suo il dott. P._______ con annotazione del 1° febbraio 2021 ha ribadito che " lo stato clinico e funzionale riportato nell'ultima certificazione del 23.12.2020 è sovrapponibile a quanto espresso e valutato nei certificati precedenti; si ritiene pertanto che le condizioni cliniche dell'assicurato siano al momento invariate " (allegato al doc. TAF 22). La documentazione prodotta dopo la presentazione del ricorso evidenzia una malattia attiva, in evoluzione, che risponde solo parzialmente alla terapia farmacologica. Gli atti mostrano segnatamente un'evoluzione negativa della patologia con dolori e tumefazioni che nel tempo si sono estese a un numero sempre maggiore articolazioni (piedi/ginocchia/mani/spalle/polsi, poi pure caviglie/gomiti/anche) e che hanno reso necessarie, da fine maggio 2020, infusioni di Rituximab. Sebbene dall'ultimo rapporto prodotto (consid. 12.2.1) la situazione sembri leggermente migliorata è pur vero che essa non appare stabilizzata. In conclusione, l'evoluzione della malattia e le sue conseguenze, che sono andate peggiorando, sono incerte. La dott.ssa Aa._______ ha inoltre precisato di " evitare attività lavorative che impegnino in maniera importante le articolazioni ", mentre la dott.ssa Z._______ ha attestato " rigidità e impaccio nei movimenti delle mani, in presenza di tumefazioni articolari ". Da tali affermazioni risulta perlomeno plausibile che anche la capacità lavorativa in attività adeguate potrebbe essersi ridotta in seguito all'evoluzione della malattia reumatologica e quindi avere un influsso sul grado di invalidità. Tale questione può tuttavia essere risolta soltanto tramite l'esperimento di una perizia da parte di uno specialista in reumatologia. Alla luce di quanto sopra esposto in relazione alla situazione di salute e alla sua evoluzione posteriormente alla pronuncia della decisione impugnata, che non appare sovrapponibile alla situazione precedente, l'opinione del dott. P._______, medico generalista, non è convincente e non può essere seguita senza una conferma da parte di un reumatologo.</w:t>
      </w:r>
    </w:p>
    <w:p>
      <w:r>
        <w:rPr>
          <w:b/>
        </w:rPr>
        <w:t>E. 13</w:t>
      </w:r>
    </w:p>
    <w:p>
      <w:r>
        <w:t>In simili condizioni esulando la questione dal potere cognitivo di questa Corte in quanto fondata su fatti realizzatisi e documentazione prodotta (i rapporti delle dott.sse Z._______ del 29 luglio 2020 e 23 dicembre 2020 e Aa._______ dell'11 settembre 2020) dopo la pronuncia della decisione impugnata, l'incarto va trasmesso per competenza all'UAIE e sarà oggetto di una nuova procedura alfine di valutare l'evoluzione e l'incidenza della malattia reumatologica sulla capacità lavorativa del ricorrente.</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13 ottobre 2020 (doc. TAF 11).</w:t>
      </w:r>
    </w:p>
    <w:p>
      <w:r>
        <w:rPr>
          <w:b/>
        </w:rPr>
        <w:t>E. 14.2</w:t>
      </w:r>
    </w:p>
    <w:p>
      <w:r>
        <w:t>Al ricorrente, soccombente, non spetta altresì alcuna indennità per spese ripetibili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