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C-4447/2008 vom 15. März 2010</w:t>
      </w:r>
    </w:p>
    <w:p>
      <w:r>
        <w:t>Bundesverwaltungsgericht, 2010-03-15, FR</w:t>
      </w:r>
    </w:p>
    <w:p>
      <w:r>
        <w:rPr>
          <w:b/>
        </w:rPr>
        <w:t xml:space="preserve">Quelle: </w:t>
      </w:r>
      <w:r>
        <w:t>https://mcp.opencaselaw.ch/entscheid/bvger_C-4447_2008</w:t>
      </w:r>
    </w:p>
    <w:p>
      <w:r>
        <w:t>FR: TAF C-4447/2008 du 15 mars 2010</w:t>
      </w:r>
    </w:p>
    <w:p>
      <w:r>
        <w:t>IT: TAF C-4447/2008 del 15 marzo 2010</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d'un cas de rigueur grave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RO 1949 I 232), et l'ordonnance du 20 avril 1983 sur la procédure d'approbation en droit des étrangers (OPADE, RO 1983 535). Toutefois, dès lors que la demande de réexamen qui est l'objet de la présente procédure de recours a été déposée le 14 janvier 2007, soit avant l'entrée en vigueur de la LEtr, l'ancien droit (matériel) est applicable à la présente cause, conformément à la réglementation transitoire de l'art. 126 al. 1 LEtr. Par ailleurs, l'art. 14b al. 3bis LSEE est entré en vigueur le 1er janvier 2007 dans le cadre de la révision de la loi sur l'asile (LAsi, RS 142.31) du 16 décembre 2005 (cf. RO 2006 p. 4745 ss). Conformément à l'al. 4 des dispositions transitoires de l'Annexe (ch. II) de la modification de la LAsi du 16 décembre 2005 (cf. RO 2006 p. 4776), sous réserve des al. 5 à 7, la nouvelle teneur des dispositions visées s'applique aux personnes qui, au moment de l'entrée en vigueur de la modification de la LAsi et de la LSEE, étaient admises provisoirement. Tel est le cas de la recourante.</w:t>
      </w:r>
    </w:p>
    <w:p>
      <w:r>
        <w:rPr>
          <w:b/>
        </w:rPr>
        <w:t>E. 1.3</w:t>
      </w:r>
    </w:p>
    <w:p>
      <w:r>
        <w:t>La procédure relative aux demandes déposées avant l'entrée en vigueur de la LEtr, le 1er janvier 2008, est régie par le nouveau droit (cf. art. 126 al. 2 LEtr). 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chiffre 1.2 ci-dessus, l'état de droit régnant au moment où elle statue (cf. consid. 1.2 de l'arrêt du Tribunal fédéral 2A.451/2002 du 28 mars 2003, partiellement publié [ATF 129 II 215]).</w:t>
      </w:r>
    </w:p>
    <w:p>
      <w:r>
        <w:rPr>
          <w:b/>
        </w:rPr>
        <w:t>E. 3.1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mais a cependant été déduite de l'art. 66 PA, qui prévoit le droit de demander la révision des décisions, et de l'art. 8 et de l'art. 29 al. 2 de la Constitution fédérale de la Confédération suisse du 18 avril 1999 (Cst., RS 101 ; cf. ATF 127 I 133 consid. 6), par la jurisprudence et la doctrine.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w:t>
      </w:r>
    </w:p>
    <w:p>
      <w:r>
        <w:rPr>
          <w:b/>
        </w:rPr>
        <w:t>E. 3.2</w:t>
      </w:r>
    </w:p>
    <w:p>
      <w:r>
        <w:t>La procédure extraordinaire (de révision ou de réexamen) ne saurait toutefois servir de prétexte pour remettre continuellement en question des décisions entrées en force (cf. ATF 127 I précité ; 120 Ib 42 consid. 2b), ni surtout à éluder les dispositions légales sur les délais de recours (cf. ATF 120 Ib et 109 Ib précités, ibidem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w:t>
      </w:r>
    </w:p>
    <w:p>
      <w:r>
        <w:rPr>
          <w:b/>
        </w:rPr>
        <w:t>E. 3.3</w:t>
      </w:r>
    </w:p>
    <w:p>
      <w:r>
        <w:t>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KÖLZ/HÄNER, op. cit., p. 156ss; KNAPP, op. cit., p. 276; FRITZ GYGI, Bundesverwaltungsrechtspflege, Berne 1983, p.262s.; JEAN-FRANÇOIS POUDRET, Commentaire de la loi fédérale d'organisation judiciaire, vol. V, Berne 1992, p. 18, 27ss et 32ss).</w:t>
      </w:r>
    </w:p>
    <w:p>
      <w:r>
        <w:rPr>
          <w:b/>
        </w:rPr>
        <w:t>E. 3.4</w:t>
      </w:r>
    </w:p>
    <w:p>
      <w:r>
        <w:t>Dans le cas particulier, il appert que les circonstances se sont modifiées de manière notable depuis le prononcé de l'ODM du 1er juin 2006 refusant d'excepter A._______ des mesures de limitation du nombre des étrangers. En effet, au moment du dépôt de sa demande de réexamen le 14 janvier 2007, la prénommée remplissait l'exigence temporelle d'un séjour de plus de cinq ans désormais prévue par l'art. 14b al. 3bis LSEE, alors que l'ODM avait rejeté la demande initiale de l'intéressée notamment du fait de la brièveté de son séjour en Suisse. Il s'ensuit que c'est à bon droit que l'autorité inférieure est entrée en matière sur la requête du 14 janvier 2007.</w:t>
      </w:r>
    </w:p>
    <w:p>
      <w:r>
        <w:rPr>
          <w:b/>
        </w:rPr>
        <w:t>E. 4</w:t>
      </w:r>
    </w:p>
    <w:p>
      <w:r>
        <w:t>Aux termes de l'art. 14b al. 3bis LSEE, disposition entrée en vigueur le 1er janvier 2007 dans le cadre de la révision de la LAsi du 16 décembre 2005, mais abrogée lors de l'entrée en vigueur de la LEtr le 1er janvier 2008, les demandes d'autorisation de séjour déposées par un étranger admis provisoirement et résidant en Suisse depuis plus de cinq ans devaient être examinées de manière approfondie en fonction de son niveau d'intégration, de sa situation familiale et de l'exigibilité d'un retour dans son pays d'origine. L'art. 14b al. 3bis LSEE ne figurait pas dans le projet initial de la révision partielle de la LAsi soumis aux Chambres fédérales. En effet, dans le cadre de la modification de la LAsi, le Conseil fédéral proposait dans son message du 4 septembre 2002 l'introduction, dans l'art. 44 LAsi, d'un nouveau statut, soit l'admission pour raisons humanitaires (FF 2002 p. 6359, 6368 ss, 6403 et 6455), proposition abandonnée lors des débats parlementaires. En lieu et place de cette disposition et à l'instar de l'art. 14 al. 2 LAsi (cf. sur sa genèse l'arrêt du Tribunal administratif fédéral C-6883/2007 du 3 septembre 2009, consid. 5), l'art. 14b al. 3bis LSEE a été intégré au projet de loi dans le cadre des travaux de la Commission des institutions politiques du Conseil national (ci-après: CIP-N), sur proposition d'un membre de cette commission (cf. procès-verbal de la séance de la CIP-N des 23 et 24 juin 2005), pour être finalement adopté le 27 septembre 2005 par le Conseil national, puis le 1er décembre 2005 par le Conseil des Etats. Il convient de relever à ce propos que, lors des débats parlementaires précédant l'adoption de l'art. 14b al. 3bis LSEE, il a été question de créer une norme permettant d'examiner de manière approfondie "les situations de rigueur" des personnes résidant en Suisse depuis une période prolongée et qui ne pouvaient plus être renvoyées (cf. notamment à ce sujet l'intervention de Walter Donzé au Conseil national du 27 septembre 2005, Bulletin officiel de l'Assemblée fédérale [BO], Conseil national 2005, p. 1211 et 1212). C'est également dans ce sens que Trix Heberlein, représentant la Commission des institutions politiques du Conseil des Etats, s'est exprimée le 1er décembre 2005, pour souligner que l'art. 14b al. 3bis LSEE visait à inciter les cantons à examiner la possibilité d'octroyer une autorisation de séjour aux étrangers admis provisoirement et séjournant en Suisse depuis plus de cinq ans, tout en précisant qu'une personne admise à titre provisoire ne se verrait pas automatiquement délivrer une autorisation de séjour après cinq années de séjour, mais que « la pratique actuelle » devait être poursuivie (cf. BO, Conseil des Etats 2005, p. 971). Il ressort ainsi de la genèse de cette disposition et des débats auxquels elle a donné lieu au Parlement que le législateur entendait désormais créer une base légale spécifique afin de donner la possibilité aux cantons d'octroyer des autorisations de séjour à des étrangers admis provisoirement dont la situation constituait un cas de rigueur au sens de la jurisprudence en la matière (sur cette question cf. l'arrêt du TAF C-7161/2007 du 17 novembre 2007, consid. 3). C'est ici le lieu de relever que, déjà avant l'introduction de l'art. 14b al. 3bis LSEE, le Tribunal fédéral avait admis qu'une personne au bénéfice d'une admission provisoire puisse demander d'être exemptée des mesures de limitation sur la seule base de l'art. 13 let. f OLE (cf. ATF 128 II 200 consid. 1.2). C'est d'ailleurs dans ce sens que la demande initiale de l'intéressée avait été examinée et qu'elle avait abouti, le 1er janvier 2006, à une décision négative.</w:t>
      </w:r>
    </w:p>
    <w:p>
      <w:r>
        <w:rPr>
          <w:b/>
        </w:rPr>
        <w:t>E. 5.1</w:t>
      </w:r>
    </w:p>
    <w:p>
      <w:r>
        <w:t>Il convient de remarquer au surplus que, depuis le 1er janvier 2008, la réglementation des cas de rigueur est définie à l'art. 31 OASA. Cette disposition pose des critères d'appréciation communs à l'examen des demandes d'autorisations de séjour déposées sous l'angle de l'art. 30 al. 1 let. b LEtr, de l'art. 50 al. 1 let. b LEtr, de l'art. 84 al. 5 LEtr et de l'art. 14 al. 2 LAsi (cf. également MARC SPESCHA, HANSPETER THÜR, ANDREAS ZÜND, PETER BOLZLI, Migrationsrecht, édition 2008, Zurich, n° 10 ad art. 84 p. 186s). Les conditions auxquelles un cas personnel d'extrême gravité peut être reconnu en faveur d'étrangers admis provisoirement en Suisse sont désormais fixées à l'art. 84 al. 5 LEtr (disposition qui reprend presque littéralement la formulation de l'art 14b al. 3bis LSEE) et ne diffèrent pas des critères retenus pour l'octroi d'une dérogation aux conditions d'admission au sens de l'art. 30 al. 1 let. b LEtr.</w:t>
      </w:r>
    </w:p>
    <w:p>
      <w:r>
        <w:rPr>
          <w:b/>
        </w:rPr>
        <w:t>E. 5.2</w:t>
      </w:r>
    </w:p>
    <w:p>
      <w:r>
        <w:t>Dans ce contexte, il convient de signaler que le chiffre 5.7 de la directive de l'ODM du 1er janvier 2007, relative à la loi sur l'asile concernant la réglementation du séjour des personnes relevant du domaine de l'asile (Directive Asile 52.1), se rapportait précisément à l'octroi d'une autorisation de séjour en faveur d'un étranger admis provisoirement. Ce chiffre, après avoir rappelé la portée de l'art. 14b al. 3bis LSEE, renvoyait, s'agissant des critères déterminants pour l'examen des demandes au sens de cette disposition, à ceux explicités au chiffre 3.2, dont la teneur était notamment la suivante: « ...Les critères prévus à l'art. 33 de l'ordonnance 1 sur l'asile relative à la procédure du 11 août 1999 (OA1, RS 142.311) seront particulièrement pris en compte lors de l'examen de l'existence d'un cas de rigueur. Ces critères sont: - l'intégration sociale (langue, volonté de travailler, volonté de participer à des formations, participation à des associations), - le respect de l'ordre juridique (comportement irréprochable, bonne réputation, pas de condamnation pénale grave ou répétée), - la scolarisation des enfants (période, durée, prestations, comportement), - la durée du séjour, - l'état de santé et - la possibilité de réintégration dans l'Etat de provenance. » Il convient de relever également que le contenu de cette disposition a été pratiquement repris (sinon formellement, du moins quant au sens) à l'art. 31 al. 1 OASA, mentionné au considérant 5.1 ci-dessus.</w:t>
      </w:r>
    </w:p>
    <w:p>
      <w:r>
        <w:rPr>
          <w:b/>
        </w:rPr>
        <w:t>E. 6</w:t>
      </w:r>
    </w:p>
    <w:p>
      <w:r>
        <w:t>Il y a donc lieu d'examiner le cas de la recourante à l'aune des divers critères énumérés ci-avant, tout en relevant qu'ils s'inscrivent naturellement dans le contexte plus général de l'art. 13 let. f OLE et de la jurisprudence y relative (cf. à ce sujet notamment ATAF 2007/45 consid. 4.2, jurisprudence et doctrine citées).</w:t>
      </w:r>
    </w:p>
    <w:p>
      <w:r>
        <w:rPr>
          <w:b/>
        </w:rPr>
        <w:t>E. 6.1</w:t>
      </w:r>
    </w:p>
    <w:p>
      <w:r>
        <w:t>A titre préliminaire, le Tribunal notera que l'ODM a écarté de son examen le critère « possibilité de réintégration dans l'Etat de provenance » au motif que la recourante n'est pas appelée à quitter la Suisse étant donné qu'elle dispose d'une admission provisoire (cf. prise de position du 25 mai 2009). Cette façon de procéder ne paraît pas exempte de critiques dans la mesure où, d'une part, l'admission provisoire - statut qui, de par sa nature même, est précaire - dont bénéfice l'intéressée est susceptible d'être levée aux conditions posées par l'art. 14b al. 2 LSEE et, d'autre part, dans la mesure où ce critère est expressément retenu par l'ODM lui-même dans ses directives (cf. consid. 5.2 ci-dessus; cf. dans le même sens l'arrêt du TAF C-4306/2007 du 11 décembre 2009, consid. 6.2). Cela étant, même s'il convient d'admettre que cette question n'est pas d'une actualité immédiate dans le cas d'espèce, il paraît néanmoins douteux que l'on puisse cas échéant exiger de la recourante qu'elle se réinstalle avec ses deux enfants en République démocratique du Congo. La question de savoir si pareille éventualité ne manquerait pas de plonger l'intéressée dans une situation personnelle d'extrême gravité, compte tenu surtout de sa situation familiale (mère célibataire de deux enfants mineurs) et des conditions socio-économiques difficiles prévalant dans sa patrie, et si elle serait constitutive d'une violation de l'art. 3 de la Convention du 20 novembre 1989 relative aux droits de l'enfant (CDE; RS 0.107), voire d'une atteinte à la protection de la vie familiale, telle que la garantissent l'art. 8 de la Convention du 4 novembre 1950 de sauvegarde des droits de l'homme et des libertés fondamentales (CEDH, RS 0.101) et l'art. 13 Cst., en tant qu'un tel retour compliquerait assurément, voire même rendrait illusoire l'exercice effectif du droit de visite du père sur son enfant B._______, peut cependant être laissée indécise in casu, dans la mesure où le recours doit être admis pour d'autres motifs.</w:t>
      </w:r>
    </w:p>
    <w:p>
      <w:r>
        <w:rPr>
          <w:b/>
        </w:rPr>
        <w:t>E. 6.2</w:t>
      </w:r>
    </w:p>
    <w:p>
      <w:r>
        <w:t>S'agissant de l'intégration sociale de la recourante, l'ODM a motivé le rejet de la demande de réexamen principalement par le fait que A._______ dépendait toujours, du moins en partie, de l'aide sociale et qu'elle n'occupait pas d'emplois particulièrement qualifiés (cf. décision querellée du 2 juin 2008, p. 3). Par ailleurs, dite autorité a estimé que la dépendance de l'intéressée à l'assistance risquait de se prolonger durablement à la suite de la naissance de son deuxième enfant le 11 mars 2008 (cf. préavis du 23 septembre 2008).</w:t>
      </w:r>
    </w:p>
    <w:p>
      <w:r>
        <w:rPr>
          <w:b/>
        </w:rPr>
        <w:t>E. 6.2.1</w:t>
      </w:r>
    </w:p>
    <w:p>
      <w:r>
        <w:t>La recourante ne conteste pas qu'elle n'a jamais acquis une totale autonomie financière durant son séjour en Suisse. Elle fait cependant valoir que pareille situation ne résulte pas d'une volonté délibérée de sa part de se soustraire à ses obligations, mais qu'elle est inhérente à son statut de mère de famille célibataire, qui doit assumer la charge de deux enfants en bas âge (cf. mémoire de recours, p. 3). De plus, elle expose qu'en dépit de ces circonstances matérielles et familiales très particulières, elle a toujours exercé des emplois rémunérés, hormis une courte période ayant précédé son accouchement ainsi que pendant la période qui a suivi l'accouchement, en remarquant que ces périodes d'inactivité professionnelle sont conformes aux dispositions légales en matière de congé maternité. Elle souligne avoir repris son activité professionnelle depuis le 1er septembre 2008 (cf. déterminations du 29 octobre 2008) et avoir continué ses activités auprès d'un particulier (cf. renseignements communiqués le 16 décembre 2009). Enfin, la recourante insiste sur le fait qu'il lui est difficile de trouver un emploi stable en raison de son statut précaire en Suisse (ibidem). L'examen du dossier amène certes le Tribunal à constater que A._______ n'a pas acquis durant son séjour en Suisse une autonomie financière complète et qu'elle dépend encore, dans une large mesure, des prestations qui lui sont allouées par l'autorité compétente en matière d'assistance aux personnes relevant du domaine de l'asile (cf. télécopie du SPOP/VD du 2 octobre 2009 et indications contenues dans le formulaire « demande d'assistance judiciaire » signée le 19 août 2008). De plus, compte tenu de la nature des emplois à temps partiel qu'elle a exercés, notamment en qualité de nettoyeuse-auxiliaire (cf. contrat de travail produit le 1er septembre 2008), on ne saurait guère considérer qu'elle ait fait preuve en Suisse d'une évolution professionnelle remarquable telle que mentionnée dans le cadre de la jurisprudence relative à l'art. 13 let. f OLE (cf. ATAF 2007/16 consid. 8.3 et jurisprudence citée).</w:t>
      </w:r>
    </w:p>
    <w:p>
      <w:r>
        <w:rPr>
          <w:b/>
        </w:rPr>
        <w:t>E. 6.2.2</w:t>
      </w:r>
    </w:p>
    <w:p>
      <w:r>
        <w:t>En dépit de ces constatations, le Tribunal estime néanmoins que la recourante remplit les conditions mises à la délivrance d'une autorisation de séjour fondée sur un cas de rigueur en application de l'art. 14b al. 3bis LSEE. Il sied en effet de relever que A._______, qui maîtrise parfaitement la langue française, a clairement manifesté non seulement la volonté de travailler, mais également de s'intégrer en Suisse. Ainsi, sur le plan purement professionnel, il appert que la prénommée a été conviée à plusieurs entretiens d'embauches en 2009 notamment, mais que les employeurs potentiels ont refusé de retenir sa candidature en raison de son statut précaire (cf. en particulier courrier daté du 11 décembre 2009 produit le 16 décembre 2009). Par ailleurs, cette volonté a également été confirmée par des tiers (cf. lettre de soutien du 29 avril 2009). De plus, le fait que l'intéressée n'ait pas été en mesure d'acquérir une totale autonomie financière durant son séjour en Suisse ne saurait lui être reproché, dans la mesure où pareille situation est inhérente à son statut de mère de famille célibataire devant assumer la charge de deux enfants en bas âge (cf. déterminations du 29 octobre 2008). Dans son préavis du 23 septembre 2008, l'ODM signale que la naissance du deuxième enfant de l'intéressée risque de prolonger durablement la dépendance à l'assistance. Ces craintes ne sont plus actuelles dans la mesure où, d'une part, le père de C._______ - lequel a reconnu son fils par acte signé le 29 avril 2009 (cf. document produit le 2 juin 2009 intitulé « confirmation d'une reconnaissance après la naissance ») - contribue à l'entretien de ce dernier par le versement régulier d'une pension alimentaire, à raison de Fr. 350.- par mois, dès le 1er août 2009 (cf. convention de contribution d'entretien du 7 october 2009 produite le 26 janvier 2010) et, d'autre part, la recourante perçoit des allocations familiales pour salariés en faveur de ses deux enfants depuis le 1er janvier 2009 (cf. décision du 24 février 2009 de la Caisse cantonale vaudoise d'allocations familiales produite le 30 juin 2009). Au demeurant, il sied de remarquer que le père de B._______ continue à contribuer aux frais d'entretien et d'éducation de sa fille, à raison de Fr. 400.- par mois (cf. convention signée par les parties le 16 janvier 2006 et produite le 1er septembre 2008). De plus, la recourante a démontré qu'elle participait activement à la vie associative du canton de Vaud en occupant bénévolement, depuis le 29 mai 2009, un poste de vendeuse au sein d'un organisme caritatif (cf. attestation d'activité bénévole du 7 octobre 2009 produite le 16 décembre 2009).</w:t>
      </w:r>
    </w:p>
    <w:p>
      <w:r>
        <w:rPr>
          <w:b/>
        </w:rPr>
        <w:t>E. 6.3</w:t>
      </w:r>
    </w:p>
    <w:p>
      <w:r>
        <w:t>Le Tribunal relèvera enfin que A._______ peut se prévaloir d'un séjour relativement long en Suisse (plus de sept ans), qu'elle maîtrise parfaitement la langue française et que son comportement en ce pays n'a pas donné lieu à la moindre plainte ou condamnation pénale, du moins au vu des pièces figurant au dossier. Sur le plan familial, il n'est point contesté que la recourante a des attaches étroites avec la Suisse par la présence de ses deux enfants, B._______ et C._______, étant rappelé que le premier dispose de la nationalité suisse depuis le 26 avril 2005 et que le père du second est citoyen français établi sur le territoire helvétique.</w:t>
      </w:r>
    </w:p>
    <w:p>
      <w:r>
        <w:rPr>
          <w:b/>
        </w:rPr>
        <w:t>E. 6.4</w:t>
      </w:r>
    </w:p>
    <w:p>
      <w:r>
        <w:t>Il s'ensuit que contrairement à l'avis exprimé par l'autorité inférieure dans la décision querellée, A._______ a bel et bien fait preuve, depuis le refus d'exception prononcé le 1er juin 2006, d'une intégration en Suisse.</w:t>
      </w:r>
    </w:p>
    <w:p>
      <w:r>
        <w:rPr>
          <w:b/>
        </w:rPr>
        <w:t>E. 7</w:t>
      </w:r>
    </w:p>
    <w:p>
      <w:r>
        <w:t>Dans ces conditions et après une appréciation de l'ensemble des circonstances de la cause, le Tribunal arrive à la conclusion que A._______ remplit les conditions de reconnaissance d'un cas de rigueur grave au sens de l'art. 14b al. 3bis LSEE. Aussi est-ce à tort que l'autorité inférieure a rejeté la demande de réexamen de l'intéressée en raison de l'absence de faits nouveaux et d'une modification notable des circonstances de la cause.</w:t>
      </w:r>
    </w:p>
    <w:p>
      <w:r>
        <w:rPr>
          <w:b/>
        </w:rPr>
        <w:t>E. 8</w:t>
      </w:r>
    </w:p>
    <w:p>
      <w:r>
        <w:t>Le recours est en conséquence admis, la décision attaquée annulée et l'affaire renvoyée à l'ODM en vue d'approuver l'octroi en faveur de la recourante d'une autorisation de séjour fondée sur la disposition légale précitée. Obtenant gain de cause, la recourante n'a pas à supporter de frais de procédure (art. 63 al. 1 PA a contrario et art. 63 al. 3 PA) et a droit à des dépens (art. 64 al. 1 PA en relation avec l'art. 7 du règlement du 21 février 2008 concernant les frais, dépens et indemnités fixés par le Tribunal administratif [FITAF, RS 173.320.2]). Au vu de l'ensemble des circonstances du cas, de l'importance de l'affaire, du degré de difficulté de cette dernière, de l'ampleur du travail accompli par le mandataire, le Tribunal estime, au regard des art. 8ss FITAF, que le versement d'un montant de Fr. 1'200.- à titre de dépens (TVA comprise) apparaît comme équitable en la présente cause. Dans ces circonstances, la demande d'assistance judiciaire partielle est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