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C-4420/2022 vom 27. April 2023</w:t>
      </w:r>
    </w:p>
    <w:p>
      <w:r>
        <w:t>Bundesverwaltungsgericht, 2023-04-27, DE</w:t>
      </w:r>
    </w:p>
    <w:p>
      <w:r>
        <w:rPr>
          <w:b/>
        </w:rPr>
        <w:t xml:space="preserve">Quelle: </w:t>
      </w:r>
      <w:r>
        <w:t>https://mcp.opencaselaw.ch/entscheid/bvger_C-4420_2022</w:t>
      </w:r>
    </w:p>
    <w:p>
      <w:r>
        <w:t>FR: TAF C-4420/2022 du 27 avril 2023</w:t>
      </w:r>
    </w:p>
    <w:p>
      <w:r>
        <w:t>IT: TAF C-4420/2022 del 27 aprile 2023</w:t>
      </w:r>
    </w:p>
    <w:p>
      <w:pPr>
        <w:pStyle w:val="Heading2"/>
      </w:pPr>
      <w:r>
        <w:t>Regeste</w:t>
      </w:r>
    </w:p>
    <w:p>
      <w:r>
        <w:t>Zulassung von Spitälern (Kanton)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C-4420/2022 wird betreffend den Antrag auf Er- teilung eines Leistungsauftrags für die Leistungsgruppe RAD2 als gegen- standslos geworden abgeschrieben.</w:t>
      </w:r>
    </w:p>
    <w:p>
      <w:r>
        <w:rPr>
          <w:b/>
        </w:rPr>
        <w:t>E. 2</w:t>
      </w:r>
    </w:p>
    <w:p>
      <w:r>
        <w:t>Das Beschwerdeverfahren C-4420/2022 wird betreffend Leistungsauftrag für die Leistungsgruppe KAC fortgeführt.</w:t>
      </w:r>
    </w:p>
    <w:p>
      <w:r>
        <w:t>C-4420/2022 Seite 4</w:t>
      </w:r>
    </w:p>
    <w:p>
      <w:r>
        <w:rPr>
          <w:b/>
        </w:rPr>
        <w:t>E. 3</w:t>
      </w:r>
    </w:p>
    <w:p>
      <w:r>
        <w:t>Über die Kosten dieses Teilentscheids und deren Verlegung sowie über eine allfällige Parteientschädigung wird im Entscheid über die Hauptsache befunden.</w:t>
      </w:r>
    </w:p>
    <w:p>
      <w:r>
        <w:rPr>
          <w:b/>
        </w:rPr>
        <w:t>E. 4</w:t>
      </w:r>
    </w:p>
    <w:p>
      <w:r>
        <w:t>Dieses Urteil geht an den Beschwerdeführer, die Vorinstanz und das Bun- desamt für Gesundheit.</w:t>
      </w:r>
    </w:p>
    <w:p>
      <w:r>
        <w:t>Der vorsitzende Richter: Die Gerichtsschreiberin:</w:t>
      </w:r>
    </w:p>
    <w:p>
      <w:r>
        <w:t>Michael Peterli Sandra Tibis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