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C-4381/2013 vom 8. April 2015</w:t>
      </w:r>
    </w:p>
    <w:p>
      <w:r>
        <w:t>Bundesverwaltungsgericht, 2015-04-08, FR</w:t>
      </w:r>
    </w:p>
    <w:p>
      <w:r>
        <w:rPr>
          <w:b/>
        </w:rPr>
        <w:t xml:space="preserve">Quelle: </w:t>
      </w:r>
      <w:r>
        <w:t>https://mcp.opencaselaw.ch/entscheid/bvger_C-4381_2013</w:t>
      </w:r>
    </w:p>
    <w:p>
      <w:r>
        <w:t>FR: TAF C-4381/2013 du 8 avril 2015</w:t>
      </w:r>
    </w:p>
    <w:p>
      <w:r>
        <w:t>IT: TAF C-4381/2013 del 8 aprile 2015</w:t>
      </w:r>
    </w:p>
    <w:p>
      <w:pPr>
        <w:pStyle w:val="Heading2"/>
      </w:pPr>
      <w:r>
        <w:t>Regeste</w:t>
      </w:r>
    </w:p>
    <w:p>
      <w:r>
        <w:t>Remboursement des cotisations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CSC concernant l'octroi de rentes de vieillesse et de remboursement de cotisations.</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60 al. 1 LPGA, le recours doit être déposé dans les trente jours suivant la notification de la décision sujette à recours (cf. aussi art. 50 al. 1 PA). En l'espèce, la décision sur opposition du 19 mars 2013 a été attaquée par un acte remis par poste à l'autorité inférieure le 17 juillet 2013 (art. 39 al. 1 LPGA et 21 al. 1 PA; annexe pce TAF 1). La décision sur opposition attaquée a été envoyée à l'intéressé par courrier A prioritaire à une date inconnue. L'autorité inférieure ne conclut pas que le recours est tardif. Par ailleurs, il lui appartiendrait d'apporter la preuve de la date de notification de la décision sur opposition attaquée (cf. ATF 136 V 295 consid. 5.9 et les références; arrêt du Tribunal fédéral 8C_679/2012 du 12 décembre 2012). La question de la recevabilité ratione temporis du recours peut en l'espèce rester ouverte ce dernier devant de toute façon être rejeté.</w:t>
      </w:r>
    </w:p>
    <w:p>
      <w:r>
        <w:rPr>
          <w:b/>
        </w:rPr>
        <w:t>E. 2</w:t>
      </w:r>
    </w:p>
    <w:p>
      <w:r>
        <w:t>Est litigieuse en l'espèce la question de savoir si le recourant peut prétendre au remboursement de ses cotisations AVS.</w:t>
      </w:r>
    </w:p>
    <w:p>
      <w:r>
        <w:rPr>
          <w:b/>
        </w:rPr>
        <w:t>E. 2.1</w:t>
      </w:r>
    </w:p>
    <w:p>
      <w:r>
        <w:t>Comme il n'existe pas de convention en matière de sécurité sociale entre la Suisse et le Maroc, la question de savoir si et selon quelles règles un ressortissant marocain a droit au remboursement des cotisations versées à l'AVS suisse doit donc être tranchée exclusivement selon le droit suisse.</w:t>
      </w:r>
    </w:p>
    <w:p>
      <w:r>
        <w:rPr>
          <w:b/>
        </w:rPr>
        <w:t>E. 2.2</w:t>
      </w:r>
    </w:p>
    <w:p>
      <w:r>
        <w:t>Selon l'art. 18 al. 3 LAVS,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2.3.1</w:t>
      </w:r>
    </w:p>
    <w:p>
      <w:r>
        <w:t>Se fondant sur cette délégation de compétence, le Conseil fédéral a édicté l'ordonnance du 29 novembre 1995 sur le remboursement aux étrangers des cotisations versées à l'assurance-vieillesse et survivants (OR-AVS; RS 831.131.12) entrée en vigueur le 1er janvier 1997 et modifiée selon le ch. I de l'ordonnance du 20 septembre 2002 entrée en vigueur le 1er janvier 2003 (RO 2002 3344).</w:t>
      </w:r>
    </w:p>
    <w:p>
      <w:r>
        <w:rPr>
          <w:b/>
        </w:rPr>
        <w:t>E. 2.3.2</w:t>
      </w:r>
    </w:p>
    <w:p>
      <w:r>
        <w:t>L'art. 1er OR-AVS dispose que les étrangers avec le pays d'origine desquels aucune convention n'a été conclue, ainsi que leurs survivants, peuvent demander le remboursement des cotisations versées à l'assurance-vieillesse et survivants, conformément aux dispositions suivantes, si ces cotisations ont été payées, au total, pendant une année entière au moins et n'ouvrent pas droit à une rente.</w:t>
      </w:r>
    </w:p>
    <w:p>
      <w:r>
        <w:rPr>
          <w:b/>
        </w:rPr>
        <w:t>E. 2.3.3</w:t>
      </w:r>
    </w:p>
    <w:p>
      <w:r>
        <w:t>L'art. 2 al. 1 OR-AVS prévoit que le remboursement des cotisations peut être demandé dès que l'intéressé a, selon toute vraisemblance, cessé définitivement d'être assuré, et que lui-même, ainsi que son conjoint et ses enfants âgés de moins de 25 ans, n'habitent plus en Suisse. Comme cela ressort clairement du libellé de cette disposition, il s'agit de conditions cumulatives. En particulier, les restrictions au remboursement apportées par cette disposition, relativement à la résidence du conjoint ou des enfants, s'expliquent par le fait qu'en cas de décès du ressortissant étranger, les cotisations en cause peuvent ouvrir droit à des rentes de survivants si la personne décédée remplissait la durée minimale de cotisations d'une année (arrêt du Tribunal fédéral H 352/00 du 22 août 2001, consid. 2a et les références; Michel Valterio, Droit de l'assurance-vieillesse et survivants [AVS] et de l'assurance-invalidité [AI], Zurich 2011, n° 881 s.).</w:t>
      </w:r>
    </w:p>
    <w:p>
      <w:r>
        <w:rPr>
          <w:b/>
        </w:rPr>
        <w:t>E. 2.4</w:t>
      </w:r>
    </w:p>
    <w:p>
      <w:r>
        <w:t>Le droit des assurances sociales utilise à différents égards des notions du droit civil et du droit de la famille en particulier. Ces notions constituent un ordre juridique donné pour les assurances sociales et s'imposent généralement à ces dernières (ATF 112 V 97 consid. 2b, 102 V 36 et les références; cf. également Ueli Kieser, ATSG-Kommentar, Zurich/Bâle/Genève 2009, art. 13a LPGA n° 2). Il s'ensuit en particulier qu'une personne demeure mariée au sens de l'état civil jusqu'à ce que son mariage soit dissous notamment par le divorce (cf. art. 111 ss du Code civil suisse du 10 décembre 1907 [CC, RS 210]).</w:t>
      </w:r>
    </w:p>
    <w:p>
      <w:r>
        <w:rPr>
          <w:b/>
        </w:rPr>
        <w:t>E. 3</w:t>
      </w:r>
    </w:p>
    <w:p>
      <w:r>
        <w:t>Les conditions prévues par l'OR-AVS étant cumulatives, si l'une d'elles fait défaut, le droit au remboursement des cotisations doit être nié. En l'espèce, la décision attaquée avance que les conditions prévues par l'art. 2 al. 1 OR-AVS ne sont pas réalisées.</w:t>
      </w:r>
    </w:p>
    <w:p>
      <w:r>
        <w:rPr>
          <w:b/>
        </w:rPr>
        <w:t>E. 3.1</w:t>
      </w:r>
    </w:p>
    <w:p>
      <w:r>
        <w:t>Il n'est pas contesté et il ressort clairement des actes au dossier que le recourant a quitté la Suisse au plus tard le 1er novembre 1999 ainsi que l'atteste le Contrôle des habitants de la commune de (...) (attestation du 18 juillet 2012 [pce 37]). Il est établi de plus que le recourant était domicilié au Maroc au moment de la décision attaquée (attestation marocaine de résidence du 12 juin 2012 [pce 30 p. 1]). Par ailleurs, ses enfants issus de l'union avec son épouse A._______ (pce 40 p. 3), B._______ et C._______, nés respectivement en 1977 et 1979, étaient âgés de plus de 25 ans au moment de la décision attaquée (not. livret d'état-civil délivré le 13 mai 1994 [pce 43 p. 1]).</w:t>
      </w:r>
    </w:p>
    <w:p>
      <w:r>
        <w:rPr>
          <w:b/>
        </w:rPr>
        <w:t>E. 3.2</w:t>
      </w:r>
    </w:p>
    <w:p>
      <w:r>
        <w:t>S'agissant de A._______, l'autorité inférieure a fait valoir, dans sa décision sur opposition attaquée du 19 mars 2013 et dans sa réponse du 11 novembre 2013 (pces 48 et TAF 6) que l'instruction de la demande avait permis d'établir que, au moment de la décision attaquée, celle-ci était toujours l'épouse du recourant et qu'elle était domiciliée en Suisse dans la commune de (...). Pour ce faire, l'autorité inférieure a versé au dossier un formulaire reçu le 18 juillet 2012 en provenance du Contrôle des habitants de la commune de (...) (pce 36). Ce document atteste que, selon cette dernière autorité, A._______ est bien l'épouse du recourant, sans préciser cependant la date du mariage qui est inconnue de cette autorité. L'autorité inférieure a également versé au dossier un extrait du système d'information central sur la migration (SYMIC), consulté le 18 octobre 2012, dont il ressort que l'épouse du recourant, A._______, figurant sous son nom de jeune fille ([...]), mais enregistrée sous le nom de X._______, était domiciliée dans la commune suisse de (...) depuis (...) 1977 (pce 44 p. 2).</w:t>
      </w:r>
    </w:p>
    <w:p>
      <w:r>
        <w:rPr>
          <w:b/>
        </w:rPr>
        <w:t>E. 3.3</w:t>
      </w:r>
    </w:p>
    <w:p>
      <w:r>
        <w:t>Le Tribunal de céans relève que, de son côté, le recourant a reconnu dans ses diverses écritures, d'une part, qu'il est marié avec A._______ et, d'autre part, que cette dernière vit en Suisse. Dans le formulaire "Demande de remboursement des cotisations AVS" reçu le 21 juin 2012, le recourant, sans indiquer son état civil actuel, a tout de même signalé comme premier conjoint "A._______" (pce 29 p. 1). Le recourant a reconnu plus tard qu'il n'a pas été en mesure d'entreprendre des démarches en vue d'un divorce étant donné l'absence de contact avec son épouse depuis 1998 (courrier du 25 septembre 2012 [pce 39] et opposition du 26 novembre 2012 [pce 47]; voir aussi courrier du 12 juin 2012 [timbre postal] [pce 32 p. 4]), ce qui signifie qu'il a confirmé être toujours marié avec son épouse A._______. A ce sujet, le recourant a certes allégué, dans son recours régularisé du 3 septembre 2013, qu'il est "non marié avec son épouse" (recours régularisé [pce TAF 4]). Cependant, il n'appuie cet allégué par la production d'aucune pièce. Il ne produit notamment aucun jugement de divorce entré en force. Au contraire, quelques lignes plus haut, il a reconnu qu'il était séparé de son épouse, depuis des années, qui n'était pas allée au Maroc pour divorcer (pce TAF 4), de sorte qu'il y a bien lieu de retenir que le recourant reconnaît être toujours marié avec son épouse A._______ (cf. également l'attestation marocaine de résidence du 12 juin 2012 [pce 30 p. 1] et l'opposition du 26 novembre 2012 [pce 47]). Quant à la domiciliation de son épouse, le recourant a admis explicitement au cours de l'instruction que cette dernière vivait en Suisse (courrier du 4 octobre 2012 [pce 42] et opposition du 26 novembre 2012 [pce 47]), précisant qu'il avait sollicité les autorités de (...) en juillet 2012 à propos de son épouse (courrier du 29 septembre 2012 [pce 39]). Dans le formulaire reçu le 21 juin 2012, l'intéressé n'avait pas indiqué de date de départ définitif de la Suisse s'agissant de son épouse (pce 29 p. 3), confirmant implicitement une nouvelle fois que celle-ci vit toujours en Suisse. Ces éléments ressortaient également d'une lettre du recourant adressée à l'autorité inférieure en 2006 selon laquelle son épouse ne souhaitait pas retourner au Maroc du fait qu'elle vit en Suisse depuis 1977 (courrier du 9 octobre 2006 [pce 19]).</w:t>
      </w:r>
    </w:p>
    <w:p>
      <w:r>
        <w:rPr>
          <w:b/>
        </w:rPr>
        <w:t>E. 3.4</w:t>
      </w:r>
    </w:p>
    <w:p>
      <w:r>
        <w:t>Force est de constater qu'au moment de la décision attaquée, le recourant était toujours marié à A._______ et que cette dernière était domiciliée en Suisse. Les conditions prévues par l'art. 2 al. 1 OR-AVS pour un remboursement des cotisations AVS (cf. consid. 2.3.3.) ne sont donc pas remplies en l'espèce, aucune exception n'étant d'ailleurs prévue par le texte légal. Partant et conformément à la décision sur opposition attaquée, le recourant ne peut pas prétendre au remboursement de ses cotisations AVS. Mal fondé, le recours doit être rejeté.</w:t>
      </w:r>
    </w:p>
    <w:p>
      <w:r>
        <w:rPr>
          <w:b/>
        </w:rPr>
        <w:t>E. 4.1</w:t>
      </w:r>
    </w:p>
    <w:p>
      <w:r>
        <w:t>Il n'est pas perçu de frais de procédure (art. 85bis al. 2 LAVS).</w:t>
      </w:r>
    </w:p>
    <w:p>
      <w:r>
        <w:rPr>
          <w:b/>
        </w:rPr>
        <w:t>E. 4.2</w:t>
      </w:r>
    </w:p>
    <w:p>
      <w:r>
        <w:t>Vu l'issue du litige, il n'est pas alloué d'indemnité de dépens (art. 8 ss du règlement du 21 février 2008 concernant les frais, dépens et indemnités fixés par le Tribunal administratif fédéral [FITAF, RS 173.320.2]).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