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C-432/2006 vom 21. November 2008</w:t>
      </w:r>
    </w:p>
    <w:p>
      <w:r>
        <w:t>Bundesverwaltungsgericht, 2008-11-21, FR</w:t>
      </w:r>
    </w:p>
    <w:p>
      <w:r>
        <w:rPr>
          <w:b/>
        </w:rPr>
        <w:t xml:space="preserve">Quelle: </w:t>
      </w:r>
      <w:r>
        <w:t>https://mcp.opencaselaw.ch/entscheid/bvger_C-432_2006</w:t>
      </w:r>
    </w:p>
    <w:p>
      <w:r>
        <w:t>FR: TAF C-432/2006 du 21 novembre 2008</w:t>
      </w:r>
    </w:p>
    <w:p>
      <w:r>
        <w:t>IT: TAF C-432/2006 del 21 novembre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aux art. 33 et 34 LTAF. En particulier, les décisions rendues en matière de refus d'approbation à l'octroi d'une autorisation de séjour et de renvoi de Suisse par l'ODM - lequel constitue une unité de l'administration fédérale telle que définie à l'art. 33 let. d LTAF - sont susceptibles de recours au TAF, qui statue définitivement in casu (cf. art. 1 al. 2 LTAF, en relation avec l'art. 83 let. c ch. 2 et 4 de la loi du 17 juin 2005 sur le Tribunal fédéral [LTF, RS 173.110]).</w:t>
      </w:r>
    </w:p>
    <w:p>
      <w:r>
        <w:rPr>
          <w:b/>
        </w:rPr>
        <w:t>E. 1.2</w:t>
      </w:r>
    </w:p>
    <w:p>
      <w:r>
        <w:t>L'entrée en vigueur, le 1er janvier 2008, de la loi fédérale sur les étrangers du 16 décembre 2005 (LEtr, RS 142.20) a entraîné l'abrogation de la LSEE, conformément l'art. 125 LEtr, en relation avec le chiffre I de son annexe,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RO 1949 I 232), l'ordonnance du 6 octobre 1986 limitant le nombre des étrangers (OLE, RO 1986 1791]) et l'ordonnance du 20 avril 1983 sur la procédure d'approbation en droit des étrangers (OPADE, RO 1983 535). Dès lors que la demande d'autorisation de séjour qui est l'objet de la présente procédure de recours a été déposée avant l'entrée en vigueur de la LEtr, l'ancien droit (matériel) est applicable à la présente cause, conformément à la réglementation transitoire de l'art. 126 al. 1 LEtr. En revanche, conformément à l'art. 126 al. 2 LEtr, la procédure est régie par le nouveau droit.</w:t>
      </w:r>
    </w:p>
    <w:p>
      <w:r>
        <w:rPr>
          <w:b/>
        </w:rPr>
        <w:t>E. 1.3</w:t>
      </w:r>
    </w:p>
    <w:p>
      <w:r>
        <w:t>Les recours pendants devant les commissions fédérales de recours ou d'arbitrage ou devant les services de recours des départements au 1er janvier 2007 sont traités par le TAF (dans la mesure où il est compétent) selon le nouveau droit de procédure (cf. art. 53 al. 2 LTAF). A moins que la LTAF n'en dispose autrement, la procédure devant le TAF est régie par la PA (cf. art. 37 LTAF).</w:t>
      </w:r>
    </w:p>
    <w:p>
      <w:r>
        <w:rPr>
          <w:b/>
        </w:rPr>
        <w:t>E. 1.4</w:t>
      </w:r>
    </w:p>
    <w:p>
      <w:r>
        <w:t>X._______ et son fils, Y._______, qui sont directement touchés par la décision attaquée, ont qualité pour recourir (art. 48 al. 1 PA). Présenté dans la forme et les délais prescrits par la loi, le recours est recevable (cf. art. 50 et 52 PA).</w:t>
      </w:r>
    </w:p>
    <w:p>
      <w:r>
        <w:rPr>
          <w:b/>
        </w:rPr>
        <w:t>E. 1.5</w:t>
      </w:r>
    </w:p>
    <w:p>
      <w:r>
        <w:t>Les recourants peuvent invoquer devant le TAF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consid. 1.2 supra (cf. ATF 129 II 215 consid. 1.2, publication partielle de l'arrêt du Tribunal fédéral 2A.451/2002 du 28 mars 2003).</w:t>
      </w:r>
    </w:p>
    <w:p>
      <w:r>
        <w:rPr>
          <w:b/>
        </w:rPr>
        <w:t>E. 2.1</w:t>
      </w:r>
    </w:p>
    <w:p>
      <w:r>
        <w:t>Tout étranger a le droit de résider sur le territoire suisse s'il est au bénéfice d'une autorisation de séjour ou d'établissement, ..., ou si, selon la présente loi, il n'a pas besoin d'une telle autorisation (art. 1a LSEE).</w:t>
      </w:r>
    </w:p>
    <w:p>
      <w:r>
        <w:rPr>
          <w:b/>
        </w:rPr>
        <w:t>E. 2.2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Lorsqu'elles sont appelées à statuer en matière d'autorisations,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 objectif resté au demeurant inchangé dans le cadre de la nouvelle législation sur les étrangers (cf. notamment en ce sens Message du Conseil fédéral concernant la loi sur les étrangers du 8 mars 2002, in FF 2002 p. 3480 ch. 1.1.3; voir également art. 3 al. 3 LEtr).</w:t>
      </w:r>
    </w:p>
    <w:p>
      <w:r>
        <w:rPr>
          <w:b/>
        </w:rPr>
        <w:t>E. 2.3</w:t>
      </w:r>
    </w:p>
    <w:p>
      <w:r>
        <w:t>L'étranger est tenu de partir lorsqu'une autorisation, ou une prolongation d'autorisation, lui est refusée ou que l'autorisation est révoquée ou qu'elle est retirée en application de l'art. 8 al. 2 LSEE. Dans ces cas, l'autorité lui impartit un délai départ. S'il s'agit d'une autorité cantonale, l'étranger doit quitter le territoire du canton; si c'est une autorité fédérale, il doit quitter le territoire suisse (cf. art. 12 al. 3 LSEE).</w:t>
      </w:r>
    </w:p>
    <w:p>
      <w:r>
        <w:rPr>
          <w:b/>
        </w:rPr>
        <w:t>E. 3.1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et art. 1 al. 1 let. a et c OPADE).</w:t>
      </w:r>
    </w:p>
    <w:p>
      <w:r>
        <w:rPr>
          <w:b/>
        </w:rPr>
        <w:t>E. 3.2</w:t>
      </w:r>
    </w:p>
    <w:p>
      <w:r>
        <w:t>En l'espèce, la compétence décisionnelle appartient à la Confédération en vertu des règles de procédure précitées (cf. également ch. 1.3.1.3 let. b et ch. 1.3.1.4 let. f des Directives et commentaires de l'ODM, en ligne sur le site internet de cet Office &gt; Thèmes &gt; Bases légales &gt; Directives et Commentaires &gt; Domaine des étrangers &gt; Procédure et compétences; version 01.01.2008, correspondant au ch. 132.3 let. b et au ch. 132.4 let. f des anciennes directives ODM, en ligne sur le site internet de cet Office &gt; Documentation &gt; Bases légales &gt; Directives et commentaires &gt; Archives Directives et commentaires &gt; Directives et commentaires: Entrée, séjour et marché du travail; version mai 2006). Il s'ensuit que ni le TAF, ni l'ODM, ne sont liés par la décision du SPOP d'octroyer une autorisation de séjour à X._______ et à son fils Y._______ et qu'ils peuvent donc parfaitement s'écarter de l'appréciation faite par cette autorité sur ce point.</w:t>
      </w:r>
    </w:p>
    <w:p>
      <w:r>
        <w:rPr>
          <w:b/>
        </w:rPr>
        <w:t>E. 4</w:t>
      </w:r>
    </w:p>
    <w:p>
      <w:r>
        <w:t>L'étranger n'a, en principe, pas de droit à la délivrance d'une autorisation de séjour, à moins que puisse être invoquée une disposition particulière du droit fédéral ou d'un traité accordant un tel droit (ATF 133 I 185 consid. 2.3, 131 II 339 consid. 1 et jurisprudence citée).</w:t>
      </w:r>
    </w:p>
    <w:p>
      <w:r>
        <w:rPr>
          <w:b/>
        </w:rPr>
        <w:t>E. 5.1</w:t>
      </w:r>
    </w:p>
    <w:p>
      <w:r>
        <w:t>A teneur de l'art. 17 al. 2 phr. 1 LSEE, le conjoint d'un étranger titulaire d'une autorisation d'établissement a droit à une autorisation de séjour aussi longtemps que les époux vivent ensemble. Après un séjour régulier et ininterrompu de cinq ans, le conjoint a lui aussi droit à une autorisation d'établissement (art. 17 al. 2 phr. 2 LSEE).</w:t>
      </w:r>
    </w:p>
    <w:p>
      <w:r>
        <w:rPr>
          <w:b/>
        </w:rPr>
        <w:t>E. 5.2</w:t>
      </w:r>
    </w:p>
    <w:p>
      <w:r>
        <w:t>En l'espèce, X._______ a contracté mariage devant l'état civil suisse, le 1er juillet 2003, avec un compatriote, titulaire en Suisse d'une autorisation d'établissement. Ainsi que cela ressort toutefois des pièces du dossier, X._______ a quitté le domicile conjugal au mois de novembre 2003 avec son fils pour se rendre au Centre d'accueil M._______ (cf. notamment lettre du Centre d'accueil précité et lettre du Service du contrôle des habitants de Lausanne adressées respectivement les 24 novembre 2003 et 30 janvier 2004 au SPOP), soit moins de cinq mois après la célébration de son mariage avec Z._______. Depuis lors, ces derniers, qui ont été autorisés à vivre séparés conformément aux mesures protectrices de l'union conjugale prononcées par les autorités judiciaires civiles (cf. prononcés du Président du Tribunal civil de l'arrondissement de Lausanne des 30 janvier 2004 et 12 mai 2005), n'ont jamais repris la vie commune. L'art. 17 al. 2 phr. 1 LSEE subordonne l'autorisation de séjour à l'existence d'une communauté conjugale entre les époux qui soit non seulement juridique, mais encore réelle, c'est-à-dire effectivement vécue. Faute de remplir cette exigence, X._______ ne peut par conséquent déduire de la disposition de l'art. 17 al. 2 phr. 1 LSEE un droit à l'octroi d'une autorisation de séjour (cf. notamment ATF 130 II 113 consid. 4.1 et 4.3, 127 II 60 consid. 1c; voir également arrêt du Tribunal fédéral 2C_366/2008 du 1er septembre 2008, consid. 2.3). De surcroît, leur mariage, qui a été dissous par jugement de divorce du 16 mai 2007, passé en force de chose jugée le 1er juin 2007 (cf. extrait dudit jugement produit par les recourants le 28 août 2008 et renseignements communiqués au TAF le 23 octobre 2008 par le greffe du Tribunal civil de l'arrondissement de Lausanne), n'a pas duré cinq ans. Dans ces circonstances, X._______, qui n'a pas effectué un séjour régulier et ininterrompu de cinq ans au sens de l'art. 17 al. 2 phr. 2 LSEE (la prénommée ayant en effet vécu moins de cinq mois en communauté conjugale auprès de son époux en Suisse [cf., au sujet de cette notion, ATF 130 précité consid. 4.1, 128 II 145 consid. 1.1, 120 Ib 360 consid. 3b), ne peut donc pas non plus revendiquer, sur la base de cette dernière disposition, le droit à une autorisation de séjour au titre du regroupement familial (cf. également arrêt du Tribunal fédéral 2C_415/2008 du 19 août 2008, consid. 2.1). Par surabondance de droit, il convient d'ajouter que, dans la mesure où elle n'entretient plus de relations étroites et effectives avec son époux, X._______ ne saurait davantage bénéficier de la protection de la vie familiale, telle que la garantissent l'art. 8 de la Convention du 4 novembre 1950 de sauvegarde des droits de l'homme et des libertés fondamentales (CEDH, RS 0.101) et l'art. 13 al. 1 de la Constitution fédérale de la Confédération suisse du 18 avril 1999 (Cst., RS 101) qui ne confèrent pas plus de droits que n'en confère l'art. 17 al. 2 LSEE (ATF 125 II 585 consid. 2e; voir également arrêt du Tribunal fédéral 2A.89/2006 du 5 mai 2006, consid. 3.1).</w:t>
      </w:r>
    </w:p>
    <w:p>
      <w:r>
        <w:rPr>
          <w:b/>
        </w:rPr>
        <w:t>E. 6.1</w:t>
      </w:r>
    </w:p>
    <w:p>
      <w:r>
        <w:t>X._______ ne pouvant pas se prévaloir des droits conférés par l'art. 17 al. 2 LSEE, la question de la poursuite de son séjour en Suisse doit dès lors être examinée sur la base de la réglementation ordinaire de police des étrangers. A cet égard, il convient de relever que, dans le cadre de leur pouvoir d'appréciation, qui résulte de l'art. 4 LSEE, les autorités cantonales restent libres de proposer la délivrance d'une autorisation de séjour à un étranger qui aurait fait preuve d'une intégration particulière. En effet, selon la jurisprudence du Tribunal fédéral (ATF 128 II 145 consid. 3.5 et réf. citée; cf. en outre arrêt 2A.345/2001 du 12 décembre 2001, consid. 3d), lorsqu'un étranger ne peut plus se prévaloir d'un droit à la délivrance d'une autorisation de séjour, l'autorité peut également examiner si son intégration est si particulière qu'elle justifierait, malgré tout, la poursuite de son séjour sur le territoire helvétique.</w:t>
      </w:r>
    </w:p>
    <w:p>
      <w:r>
        <w:rPr>
          <w:b/>
        </w:rPr>
        <w:t>E. 6.2</w:t>
      </w:r>
    </w:p>
    <w:p>
      <w:r>
        <w:t>Dans ce contexte, l'ODM a précisé, dans ses directives relatives à la LSEE - qui ont été abrogées suite à l'entrée en vigueur de la LEtr, mais auxquelles il convient de se référer dans le mesure où l'ancien droit est applicable en l'espèce (cf. consid. 1.2 supra) - que dans certains cas, notamment pour éviter des situations d'extrême rigueur, l'autorisation de séjour pouvait être renouvelée après la dissolution du mariage ou de la communauté conjugale. Les circonstances suivantes sont alors déterminantes : la durée du séjour, les liens personnels avec la Suisse, la situation professionnelle, la situation économique et sur le marché du travail, le comportement et le degré d'intégration et les circonstances qui ont conduit à la dissolution du lien matrimonial. S'il est établi qu'on ne peut plus exiger du conjoint, admis dans le cadre du regroupement familial, de maintenir la relation conjugale, notamment parce qu'il a été maltraité, il importe d'en tenir compte dans la prise de décision et d'éviter des situations de rigueur (cf. à cet égard le ch. 654 des anciennes Directives et commentaires de l'ODM précitées, version mai 2006; cf. également arrêt du Tribunal fédéral 2C_227/2008 du 17 avril 2008, consid. 4.2 in fine et arrêt du TAF C-567/2006 du 22 juillet 2008, consid. 7.2 et jurisprudence citée), ce qui a d'ailleurs été expressément prévu par le nouveau droit (cf. notamment en ce sens Message du Conseil fédéral du 8 mars 2002 précité, FF 2002 p. 3512; voir également art. 50 LEtr). En d'autres termes, il convient en particulier d'examiner dans quelle mesure l'on peut, selon des critères tenant à la situation personnelle, économique et sociale du conjoint admis en Suisse au titre du regroupement familial, exiger de ce dernier qu'il retourne dans son pays d'origine et y refasse sa vie. Dans ce but, l'autorité prendra notamment en considération la situation prévisible qui sera celle de l'intéressé en cas de départ à l'étranger et les liens personnels que ce dernier s'est créés avec la Suisse. Outre la durée de son séjour en Suisse et le degré d'intégration à ce pays, il sera également tenu compte de son âge, de son état de santé, des possibilités de se reloger, ainsi que de se réinsérer dans son pays d'origine - et, pour ce qui est des enfants placés sous sa garde, - de l'âge de ces deniers et de leur intégration scolaire (cf. arrêt C-567/2006 précité; voir aussi arrêt du TAF C-7331/2007 du 9 mai 2008, consid. 7.2 et réf. citées). Ces critères d'appréciation sont également applicables à X._______, dès lors qu'elle a été mariée à un étranger titulaire d'une autorisation d'établissement en Suisse et a vécu durant un certain temps en ce pays en communauté conjugale avec lui. Il convient donc de déterminer si c'est à bon droit que l'autorité intimée a refusé, en vertu de son libre pouvoir d'appréciation (art. 4 LSEE) et en tenant compte des intérêts moraux et économiques du pays ainsi que du degré de surpopulation étrangère (art. 16 LSEE), de donner son aval à la poursuite de son séjour en Suisse. Conformément à cette dernière disposition, les autorités, lorsqu'elles examinent la question de la délivrance ou de la prolongation d'une autorisation de séjour dans le cadre tel que défini ci-dessus, doivent procéder à une pondération des intérêts public et privé en présence. Pour effectuer cet examen, elles ne doivent pas statuer en fonction des convenances personnelles de l'intéressé, mais prendre objectivement en considération sa situation personnelle et l'ensemble des circonstances (cf. également sur ces derniers points arrêt du Tribunal administratif fédéral C-551/2006 du 16 septembre 2008, consid. 7.3).</w:t>
      </w:r>
    </w:p>
    <w:p>
      <w:r>
        <w:rPr>
          <w:b/>
        </w:rPr>
        <w:t>E. 7</w:t>
      </w:r>
    </w:p>
    <w:p>
      <w:r>
        <w:t>Dans le cas particulier, le TAF procédera en deux temps, examinant en premier lieu la situation d'X._______ (infra 7.1), avant de passer à celle de son fils, Y._______ (infra 7.2).</w:t>
      </w:r>
    </w:p>
    <w:p>
      <w:r>
        <w:rPr>
          <w:b/>
        </w:rPr>
        <w:t>E. 7.1.1</w:t>
      </w:r>
    </w:p>
    <w:p>
      <w:r>
        <w:t>X._______ est arrivée le 6 janvier 2003 en Suisse où elle a déposé une demande d'asile qui a été définitivement rejetée le 5 mars 2003. Admise, par suite de la célébration de son mariage, le 1er juillet 2003, avec un compatriote, titulaire en Suisse d'une autorisation d'établissement, à demeurer en ce pays, selon une tolérance de l'autorité vaudoise de police des étrangers, jusqu'à droit connu sur la question de la régularisation de ses conditions de résidence, l'intéressée a donc passé plus de cinq ans et demi sur territoire helvétique. Le séjour d'X._______ a cependant toujours revêtu un caractère temporaire. En outre, la vie de couple s'est caractérisée par sa brièveté: à partir du mois de novembre 2003, soit à peine un peu plus de quatre mois après la célébration de leur mariage, X._______ et son époux ont cessé leur cohabitation. Ils ne reprendront jamais la vie commune jusqu'au prononcé du divorce, en mai 2007. Le TAF ne saurait ainsi considérer, au vu du caractère provisoire que comportait la présence d'X._______ en Suisse et de la courte durée de l'union réellement vécue entre elle et son époux - union dont n'est du reste issu aucun enfant - , que le séjour ainsi passé sur territoire helvétique ait été en soi de nature à créer, pour la prénommée, des liens suffisamment importants avec ce pays pour justifier une prolongation de son autorisation de séjour. L'examen du dossier amène par ailleurs à constater qu'X._______ n'a pas démontré s'être créé en Suisse des attaches particulièrement étroites avec son entourage social (par exemple au travers de relations de travail ou de voisinage). Il appert en outre que l'intéressée, qui n'a jamais exercé d'activité lucrative en Suisse, ne saurait prétendre y avoir acquis des connaissances et des qualifications professionnelles à ce point spécifiques qu'elle aurait peu de chance de les faire valoir dans son pays d'origine, ni y avoir fait preuve d'une évolution professionnelle hors du commun qui pourrait justifier en elle-même la prolongation de son séjour en ce pays. Presque constamment dépendante de l'assistance sociale pendant sa présence sur sol helvétique, X._______ ne paraît donc pas avoir accompli en Suisse un processus d'intégration socioprofessionnel si intense qu'il suffise à lui seul à justifier la délivrance d'un titre de séjour en sa faveur, les relations qu'elle a nouées, au cours des quarante-trois premières années de son existence, avec sa patrie, où sont encore établis les membres de sa parenté, notamment ses parents et sa fille, ayant nécessairement un poids plus important au vu des circonstances décrites auparavant.</w:t>
      </w:r>
    </w:p>
    <w:p>
      <w:r>
        <w:rPr>
          <w:b/>
        </w:rPr>
        <w:t>E. 7.1.2</w:t>
      </w:r>
    </w:p>
    <w:p>
      <w:r>
        <w:t>Cela étant, le TAF ne saurait passer sous silence les tensions auxquelles la recourante a été confrontée au sein de son couple en raison du comportement de son époux et qui l'ont conduite à devoir trouver refuge dans un centre d'accueil de Lausanne pour femmes victimes de violences conjugales (cf. lettre adressée par le Centre d'accueil M._______ le 24 novembre 2003 au SPOP, attestation établie par le même établissement le 2 septembre 2004 [attestation faisant état de violences verbales psychologiques, physiques, sexuelles et économiques] et p. 5 du prononcé rendu par le Président du Tribunal civil de l'arrondissement de Lausanne le 30 janvier 2004 en matière de mesures protectrices de l'union conjugale). Par la suite, X._______ a été amenée à devoir suivre une psychothérapie auprès d'un médecin. Des soins lui ont également été prodigués par un second médecin pour une anémie ferriprive et un état anxio-dépressif. Les troubles de santé traités par ces deux thérapeutes (le premier médecin consulté ayant diagnostiqué la présence chez X._______ d'un syndrome de stress post-traumatique associé à un épisode dépressif sévère et à un syndrome somatique) expliquent, pour une part importante, l'absence d'activité lucrative de la part de cette dernière (cf. p. 3 du certificat médical du 16 mai 2005; voir aussi lettres du second médecin et de la psychologue de l'intéressée respectivement des 7 décembre 2005 et 21 août 2008 produites dans le cadre de la procédure de recours). Ainsi que le relève ladite psychologue dans deux de ses écrits versés au dossier (cf. lettre du 27 février 2007 et lettre précitée du 21 août 2008), il n'est en outre pas contestable que le fait pour X._______ d'être dépourvue d'un titre de séjour l'a également prétéritée lors de ses recherches occasionnelles d'emploi. De plus, les pièces du dossier ne laissent point entrevoir que, tout au long de son séjour en Suisse, l'intéressée ait, sur le plan du comportement, donné lieu à des plaintes, ni qu'elle ait fait l'objet de poursuites ou d'actes de défaut de biens. Cette dernière s'est attachée également à suivre des cours de français, dans la mesure où son état de santé le lui permettait, accomplissant par là des efforts d'adaptation en vue de son insertion dans la réalité quotidienne suisse (cf. p. 2 du certificat médical du 16 mai 2005 cité antérieurement). Sur la base des pièces figurant au dossier et plus particulièrement des divers écrits émanant de l'intervenante sociale du Centre d'accueil M._______ et du médecin traitant d'X._______, le TAF constate par ailleurs que le comportement violent de l'époux de cette dernière a déterminé la décision de l'intéressée de quitter le domicile conjugal pour se réfugier dans le Centre d'accueil précité et de solliciter ensuite du juge civil des mesures protectrices l'autorisant à vivre séparée de son conjoint. L'attitude violente de l'époux d'X._______ apparaît avoir même eu des répercussions sensibles sur son état de santé, au vu des indications données par le médecin traitant de cette dernière sur l'origine des troubles psychiques en raison desquels lui est prodiguée une psychothérapie (cf. pp. 1 et 2 du certificat médical du 16 mai 2005). Dans ces conditions, l'on conçoit difficilement que l'on pût exiger d'X._______ le maintien de sa relation conjugale avec son époux. Cet élément doit donc aussi entrer en ligne de compte dans l'appréciation du cas. Sur un autre plan, il n'est pas sans importance de souligner que le retour d'X._______ en Bosnie et Herzégovine ne manquerait pas de la placer dans une situation particulièrement précaire propre à hypothéquer sérieusement sa réintégration en ce pays. Indépendamment de la question de savoir si l'infrastructure sanitaire et médicale existant actuellement sur territoire bosniaque lui permettrait d'avoir accès aux soins nécessités par son état psychique, il convient de tenir compte du fait qu'X._______ serait confrontée à d'importantes difficultés matérielles en cas de retour dans sa patrie, notamment dans la recherche d'un logement et d'un emploi, au vu du contexte socio-économique difficile y prévalant (cf. notamment arrêts du TAF D-6753/2006 du 27 août 2008, consid. 4.4.2.2, et D-7162/2006 du 12 février 2008, consid. 5.4.3). Les renseignements communiqués par l'intéressée aux autorités suisses révèlent en effet que cette dernière, qui n'a pas accompli une scolarité complète dans son pays, a aidé, à sa sortie d'école, ses parents dans les tâches ménagères et a ensuite assumé le rôle de femme au foyer durant son premier mariage (cf. notamment ch. 8 du procès-verbal d'audition en matière d'asile établi au Centre d'enregistrement de Vallorbe le 10 janvier 2003 et ch. 2.1 du procès-verbal d'audition en matière d'asile établi dans le même Centre le 15 janvier 2003; voir également procès-verbal d'audition établi par la police municipale lausannoise le 5 janvier 2005 et figurant dans le dossier cantonal vaudois), ne dispose d'aucune formation professionnelle. En outre, X._______ ne pourrait guère compter, à son retour au pays, sur le soutien financier de ses parents, qui sont actuellement à la retraite, ou de sa fille, qui est sans travail, ou encore de ses deux frères, mariés et pères chacun de deux enfants (cf. lettre de la psychologue de l'intéressée du 21 août 2008). Eu égard à son état de santé et à son âge (48 ans), la situation précaire qui serait alors la sienne ne lui permettrait pas de subvenir à ses besoins vitaux et à ceux de son fils Y._______, qui n'a pas encore achevé sa formation professionnelle. Dans ces conditions, l'on ne saurait attendre d'X._______ qu'elle assume les difficultés rencontrées à son retour au pays jusqu'à l'obtention d'un logement et d'un travail qui lui assurent des conditions d'existence suffisantes, ces difficultés s'avérant plus importantes, au vu de sa situation personnelle et familiale, que celles qu'affrontent la plupart de ses compatriotes vivant sur place. A cela s'ajoute que le syndrome de stress post-traumatique apparu chez X._______ consécutivement aux violences auxquelles elle a été exposée de la part de son époux en Suisse a réactivé, selon les indications fournies par son médecin traitant, le syndrome de même type subi durant les hostilités survenues en Bosnie et Herzégovine, au cours desquelles elle a perdu son premier mari (1993) et son fils aîné (mort en 1995 lors de la chute de Srebrenica [cf. notamment procès-verbaux d'audition en matière d'asile]). Dans ce contexte de fragilité psychique qui affecte la prénommée, un retour de celle-ci dans son pays d'origine est susceptible de raviver le souvenir des événements tragiques qu'elle y a vécus et de contribuer, par là-même, à une nouvelle péjoration de son état psychique, dont l'évolution s'est révélée être positive dans le cadre de la thérapie suivie pendant son séjour en Suisse (cf. certificat médical du 16 mai 2005 précité).</w:t>
      </w:r>
    </w:p>
    <w:p>
      <w:r>
        <w:rPr>
          <w:b/>
        </w:rPr>
        <w:t>E. 7.2</w:t>
      </w:r>
    </w:p>
    <w:p>
      <w:r>
        <w:t>La situation ne serait guère plus aisée pour l'enfant de la recourante, Y._______, devenu majeur depuis quelques mois, dans la mesure où son retour en Bosnie et Herzégovine se ferait au détriment de son intérêt personnel. Le prénommé, arrivé en Suisse alors qu'il avait moins de treize ans, est âgé aujourd'hui de près de dix-huit ans et demi. Il a ainsi passé dans ce dernier pays une partie essentielle de son adolescence et le début de sa vie de jeune adulte. Il y a effectué la fin de sa scolarité (d'abord en classe d'accueil, puis en classe normale (cf. courrier adressé par sa mère le 7 juin 2004 au SPOP et lettre d'une enseignante du Collège N._______ à Lausanne du 12 mai 2005) et réussi avec succès une formation élémentaire d'étancheur (formation qu'il souhaiterait, avec le soutien de son employeur, compléter par l'obtention d'un certificat fédéral de capacité dans la même branche [cf. lettre de son employeur du 19 août 2008 jointe par les recourants à leur envoi du 28 août 2008]). Il a dès lors passé en Suisse les années déterminantes pour son développement personnel, scolaire et professionnel, entraînant une intégration accrue dans un milieu déterminé (cf. ATF 123 II 125 consid. 4, ALAIN WURZBURGER, La jurisprudence récente du Tribunal fédéral en matière de police des étrangers, in RDAF 1997 I 267 ss, p. 297/298). De plus, il est permis de penser qu'après plus de cinq ans passés en Suisse, Y._______ est aujourd'hui fortement imprégné du contexte culturel et du mode de vie suisses. Son milieu socioculturel d'origine, dont il doit conserver certainement des connaissances suffisantes de la langue, ne lui est certes pas totalement étranger. Cependant, au travers de sa scolarisation et de son apprentissage de la vie professionnelle, Y._______ s'est enraciné dans la réalité quotidienne suisse et ne bénéficie plus guère de repères tangibles en Bosnie et Herzégovine. Il sera donc extrêmement difficile, pour lui également, de s'y réinsérer, sinon au prix d'un nouveau déracinement dont les conséquences risqueraient de lourdement porter atteinte à son développement futur (cf. sur ces derniers points arrêt du TAF D-6753/2006 précité, consid. 4.4.3). Le comportement de Y._______ en Suisse n'a certes pas toujours été exemplaire, celui-ci y ayant fait l'objet, en tant que mineur, de deux condamnations pénales, la première, le 16 février 2005, pour vol d'importance mineure (condamnation à deux demi-journées de prestations en travail) et la seconde, le 30 novembre 2005, pour brigandage commis avec le concours d'un tiers (condamnation à six demi-journées de prestations en travail). Malgré leur gravité relative, les actes délictueux ainsi perpétrés par Y._______ ne sauraient toutefois suffire, compte tenu notamment de leur ancienneté, à modifier l'appréciation du TAF telle qu'exposée ci-avant, pareils écarts de la part de l'intéressé paraissant, en l'état du dossier, relever d'erreurs de jeunesse. Il convient en effet de constater que Y._______ n'a, depuis lors, plus donné lieu à des plaintes à son endroit. A cet égard, le TAF tient à souligner que, s'il s'avisait d'adopter à nouveau un comportement délictueux, l'intéressé devra s'attendre à ce que les autorités suisses procèdent à un éventuel réexamen de sa situation sur le plan de la police des étrangers et prennent, au besoin, les mesures adéquates pour assurer la sauvegarde de l'ordre et de la sécurité publics. Au vu des éléments exposés ci-dessus à propos de sa situation personnelle, Y._______ possède, en définitive, un intérêt notable à pouvoir demeurer en Suisse auprès de sa mère avec laquelle il a au demeurant affronté des épisodes pénibles et tragiques de l'existence. Tout bien pesé, l'intérêt public au maintien d'une politique restrictive en matière de séjour des étrangers doit en conséquence céder le pas, pour des considérations humanitaires, devant l'intérêt privé d'X._______ et celui de son fils Y._______, pris dans leur ensemble, à poursuivre leur séjour en Suisse. La régularisation des conditions de résidence des intéressés, telle que proposée par le canton de Vaud, doit ainsi être approuvée.</w:t>
      </w:r>
    </w:p>
    <w:p>
      <w:r>
        <w:rPr>
          <w:b/>
        </w:rPr>
        <w:t>E. 8</w:t>
      </w:r>
    </w:p>
    <w:p>
      <w:r>
        <w:t>Compte tenu de ce qui précède, le recours doit être admis, la décision attaquée annulée et la cause renvoyée à l'ODM pour qu'il donne son approbation à l'octroi d'autorisations de séjour en faveur des recourants. Les recourants obtenant gain de cause, il n'est pas perçu de frais de procédure (art. 63 al. 1 à 3 PA). Dans la mesure où les recourants sont assistés d'un mandataire, il se justifie de leur octroyer des dépens en application de l'art. 64 al. 1 PA, en relation avec l'art. 7 al. 1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TAF estime, au regard des art. 8 ss FITAF, que le versement d'un montant de Fr. 1'200.--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