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C-4325/2015 vom 27. September 2016</w:t>
      </w:r>
    </w:p>
    <w:p>
      <w:r>
        <w:t>Bundesverwaltungsgericht, 2016-09-27, DE</w:t>
      </w:r>
    </w:p>
    <w:p>
      <w:r>
        <w:rPr>
          <w:b/>
        </w:rPr>
        <w:t xml:space="preserve">Quelle: </w:t>
      </w:r>
      <w:r>
        <w:t>https://mcp.opencaselaw.ch/entscheid/bvger_C-4325_2015</w:t>
      </w:r>
    </w:p>
    <w:p>
      <w:r>
        <w:t>FR: TAF C-4325/2015 du 27 septembre 2016</w:t>
      </w:r>
    </w:p>
    <w:p>
      <w:r>
        <w:t>IT: TAF C-4325/2015 del 27 settembre 2016</w:t>
      </w:r>
    </w:p>
    <w:p>
      <w:pPr>
        <w:pStyle w:val="Heading2"/>
      </w:pPr>
      <w:r>
        <w:t>Regeste</w:t>
      </w:r>
    </w:p>
    <w:p>
      <w:r>
        <w:t>Rentenrevision</w:t>
      </w:r>
    </w:p>
    <w:p>
      <w:pPr>
        <w:pStyle w:val="Heading2"/>
      </w:pPr>
      <w:r>
        <w:t>Erwägungen</w:t>
      </w:r>
    </w:p>
    <w:p>
      <w:r>
        <w:rPr>
          <w:b/>
        </w:rPr>
        <w:t>E. 1.1</w:t>
      </w:r>
    </w:p>
    <w:p>
      <w:r>
        <w:t>Zu beurteilen ist die Beschwerde vom 2. Juli 2015 gegen die Verfügung der IVSTA vom 11. Juni 2015, mit welcher die Vorinstanz der Beschwerdeführerin weiterhin eine Viertelsrente zusprach, da sich der Gesundheitszustand nicht verschlechtert habe (BVGer act. 1).</w:t>
      </w:r>
    </w:p>
    <w:p>
      <w:r>
        <w:rPr>
          <w:b/>
        </w:rPr>
        <w:t>E. 1.2</w:t>
      </w:r>
    </w:p>
    <w:p>
      <w:r>
        <w:t>Gemäss Art. 31 VGG (SR 173.32) beurteilt das Bundesverwaltungsgericht Beschwerden gegen Verfügungen nach Art. 5 VwVG (SR 172.021), sofern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 Sie ist daher zur Beschwerde legitimiert.</w:t>
      </w:r>
    </w:p>
    <w:p>
      <w:r>
        <w:rPr>
          <w:b/>
        </w:rPr>
        <w:t>E. 1.5</w:t>
      </w:r>
    </w:p>
    <w:p>
      <w:r>
        <w:t>Die Beschwerdeführerin hat frist- und formgerecht (Art. 60 ATSG; vgl. auch Art. 50 und Art. 52 VwVG) Beschwerde erhoben. Nachdem auch der Kostenvorschuss fristgerecht geleistet wurde, ist auf das ergrif­fene Rechtsmittel einzutreten.</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Nachfolgend sind vorab die im vorliegenden Verfahren anwendbaren Normen und Rechtsgrundsätze darzustellen.</w:t>
      </w:r>
    </w:p>
    <w:p>
      <w:r>
        <w:rPr>
          <w:b/>
        </w:rPr>
        <w:t>E. 2.1</w:t>
      </w:r>
    </w:p>
    <w:p>
      <w:r>
        <w:t>Das Gericht stellt bei der Beurteilung einer Streitsache in der Regel auf den bis zum Zeitpunkt des Erlasses der streitigen Verwaltungsverfügung (hier: 11. Juni 2015) eingetretenen Sachverhalt ab (BGE 132 V 215 E. 3.1.1). Tatsachen, die jenen Sachverhalt seither verändert haben,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 101/2007 vom 12. Juni 2007 E. 3.1 mit Hinweis auf BGE 118 V 200 E. 3a; Urteil des BGer 9C_24/2008 vom 27. Mai 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(Urteile des BVGer C-3733/2014 vom 16. November 2015 E. 2.2 und C-2263/2014 vom 26. April 2016 E. 2.1).</w:t>
      </w:r>
    </w:p>
    <w:p>
      <w:r>
        <w:rPr>
          <w:b/>
        </w:rPr>
        <w:t>E. 2.2</w:t>
      </w:r>
    </w:p>
    <w:p>
      <w:r>
        <w:t>Weiter sind in zeitlicher Hinsicht grundsätzlich diejenigen materiellen Rechtssätze massgebend, die bei der Erfüllung des zu Rechtsfolgen führenden Tatbestandes Geltung hatten (BGE 132 V 215 E. 3.1.1). Ein allfälliger Leistungsanspruch ist für die Zeit vor einem Rechtswechsel aufgrund der bisherigen und ab diesem Zeitpunkt nach den neuen Normen zu prüfen (pro rata temporis-Regel; vgl. BGE 130 V 445).</w:t>
      </w:r>
    </w:p>
    <w:p>
      <w:r>
        <w:rPr>
          <w:b/>
        </w:rPr>
        <w:t>E. 2.3</w:t>
      </w:r>
    </w:p>
    <w:p>
      <w:r>
        <w:t>Damit finden vorliegend grundsätzlich jene materiellen Rechtsvorschriften Anwendung, die bei Erlass der angefochtenen Verfügung vom 11. Juni 2015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2.4</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3</w:t>
      </w:r>
    </w:p>
    <w:p>
      <w:r>
        <w:t>Nachfolgend werden die für die Beurteilung der vorliegenden Streitsache wesentlichen Bestimmungen und die von der Rechtsprechung dazu entwickelten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Die Beschwerdeführerin hat unbestrittenermassen während mehr als drei Jahren Beiträge an die schweizerische AHV/IV geleistet, so dass die Voraussetzungen der Mindestbeitragsdauer für den Anspruch auf eine ordentliche Invalidenrente erfüllt sind.</w:t>
      </w:r>
    </w:p>
    <w:p>
      <w:r>
        <w:rPr>
          <w:b/>
        </w:rPr>
        <w:t>E. 3.3</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140 V 193 E. 3.2; BGE 132 V 93 E. 4; BGE 125 V 256 E. 4).</w:t>
      </w:r>
    </w:p>
    <w:p>
      <w:r>
        <w:rPr>
          <w:b/>
        </w:rPr>
        <w:t>E. 3.5</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bzw. medizinische Dienste zur Verfügung (Art. 59 Abs. 2bis Satz 1 IVG). Die IV-Ärzte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3.6.1</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ZAK 1989 S. 320 E. 2). Vielmehr unterstehen auch die aus dem Ausland stammenden Beweismittel der freien Beweiswürdigung des Gerichts (vgl. Urteil des Eidgenössischen Versicherungsgerichts [EVG, heute: Bundesgericht] vom 11. Dezember 1981 i.S. D).</w:t>
      </w:r>
    </w:p>
    <w:p>
      <w:r>
        <w:rPr>
          <w:b/>
        </w:rPr>
        <w:t>E. 3.6.2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3.7</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3.7.1</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3.7.2</w:t>
      </w:r>
    </w:p>
    <w:p>
      <w:r>
        <w:t>Bei Stellungnahmen des RAD bzw. des medizinischen Dienstes der IVSTA ist hinsichtlich des Beweiswertes zu unterscheiden, ob es sich um Aktenberichte im Sinne von Art. 49 Abs. 3 IVV oder um Untersuchungsberichte im Sinne von Art. 49 Abs. 2. IVV handelt. Der Beweiswert eines Untersuchungsberichtes des RAD bzw. des medizinischen Dienstes der IV-Stelle ist mit jenem von externen medizinischen Sachverständigengutachten im Sinne von Art. 44 ATSG vergleichbar (vgl. E. 3.10.1 hiervor),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IV-Arzt beigezogenen Akten ein vollständiges Bild über Anamnese, Verlauf und gegenwärtigen Status ergeben und diese Daten unbestritten sind (Urteil des BVGer C-135/2013 vom 22. September 2015 E. 4.3.4 mit Hinweisen; Urteile des BGer 9C_28/2015 vom 8. Juni 2015 E. 3.2 und 8C_641/2011 vom 22. Dezember 2011 E. 3.2.2 mit Hinweisen; Urteil des EVG I 143/07 vom 14. September 2007 E. 3.3). Ist das nicht der Fall, kann die Stellungnahme des IV-Arztes in der Regel keine abschliessende Beurteilungsgrundlage bilden, sondern nur zu weitergehenden Abklärungen Anlass geben (vgl. Urteil des BGer 9C_58/2011 vom 25. März 2011 E. 3.3).</w:t>
      </w:r>
    </w:p>
    <w:p>
      <w:r>
        <w:rPr>
          <w:b/>
        </w:rPr>
        <w:t>E. 3.7.3</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ausser Acht zu lassen (unveröffentlichtes Urteil des EVG I 498/89 vom 19. April 1990; Urs Müller, Das Verwaltungsverfahren in der Invalidenversicherung, 2010,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BGer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 Urteil des BVGer C-5186/2013 vom 9. Juni 2015 E. 4.4.6).</w:t>
      </w:r>
    </w:p>
    <w:p>
      <w:r>
        <w:rPr>
          <w:b/>
        </w:rPr>
        <w:t>E. 3.8</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(Ausgangszeitpunkt), mit demjenigen zur Zeit der streitigen Revisionsverfügung respektive des Einspracheentscheides (Revisionszeitpunkt); vorbehalten bleibt die Rechtsprechung zur Wiedererwägung und prozessualen Revision (BGE 133 V 108 E. 5.4).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4</w:t>
      </w:r>
    </w:p>
    <w:p>
      <w:r>
        <w:t>Streitig ist vorliegend, ob die Vorinstanz zurecht eine Verschlechterung des Gesundheitszustandes im Verfügungszeitpunkt vom 11. Juni 2011 der Beschwerdeführerin verneint und keine höhere Rente als eine Viertelsrente zugesprochen hat.</w:t>
      </w:r>
    </w:p>
    <w:p>
      <w:r>
        <w:rPr>
          <w:b/>
        </w:rPr>
        <w:t>E. 4.1</w:t>
      </w:r>
    </w:p>
    <w:p>
      <w:r>
        <w:t>Hinsichtlich des Ausgangszeitpunktes stellt sich die Frage, ob auf die Mitteilung der IVSTA an die Beschwerdeführerin vom 7. September 2010 (Vorakten 114) oder vom 2. April 2014 (Vorakten 138) abzustellen ist. Die Mitteilung der IVSTA vom 2. April 2014 (Vorakten 138) kann nicht als zeitlicher Anknüpfungspunkt gelten, da das Schreiben der Beschwerdeführerin vom 29. April 2014 (Vorakten 139) nicht, wie von der Vorinstanz angenommen, ein neues Revisionsgesuch darstellte. Vielmehr bezog sich die Beschwerdeführerin in ihrem Schreiben ausdrücklich auf die Mitteilung der IVSTA vom 2. April 2014 und hielt dazu fest, sie sei damit nicht einverstanden und legte medizinische Unterlagen ins Recht, um die Verschlechterung ihres Gesundheitszustandes zu belegen. Die Beschwerdeführerin ging somit davon aus, dass sie sich noch innerhalb des laufenden Revisionsverfahrens, welches mit Schreiben der Vorinstanz vom 29. Oktober 2013 (Vorakten 124) eröffnet worden war, befand. Demzufolge ist davon auszugehen, dass sie sinngemäss eine Verfügung verlangte. Die Mitteilung an die Beschwerdeführerin vom 7. September 2010 (Vorakten 114), mit welcher die von der IVSTA am 11. Mai 2006 zugesprochene Viertelsrente (Vorakten 61) bestätigt wurde, ist damit als zeitlicher Anknüpfungspunkt massgebend und einer ordentlichen rechtskräftigen Verfügung gleichzustellen (vgl. hierzu Urteil des BVGer C-6415/2010 vom 6. Februar 2013 E. 3).</w:t>
      </w:r>
    </w:p>
    <w:p>
      <w:r>
        <w:rPr>
          <w:b/>
        </w:rPr>
        <w:t>E. 4.2</w:t>
      </w:r>
    </w:p>
    <w:p>
      <w:r>
        <w:t>Zu beurteilen ist in der Folge, ob zwischen der Mitteilung vom 7. September 2010 (Vorakten 114) und der vorliegend angefochtenen Verfügung vom 11. Juni 2015 (BVGer act. 2) eine wesentliche Änderung in den tatsächlichen Verhältnissen eingetreten ist, die geeignet war bzw. ist, den IV-Grad der Beschwerdeführerin in rentenrelevanter Weise zu beeinflussen.</w:t>
      </w:r>
    </w:p>
    <w:p>
      <w:r>
        <w:rPr>
          <w:b/>
        </w:rPr>
        <w:t>E. 4.2.1</w:t>
      </w:r>
    </w:p>
    <w:p>
      <w:r>
        <w:t>Im Ausgangszeitpunkt litt die Beschwerdeführerin an rezidivierender, depressiver Störung, gegenwärtig leichte bis mittelgradige Episode (F33.0, F.33.1) mit Selbstverletzungen und Somatisierungstendenz mit Panalgie (Gutachten Dr. A._______, Psychiatrie Psychotherapie FMH, März 2005, Vorakten 43), schwere depressive Episode mit psychotischen Symptomen (Arztbericht vom 1. Oktober 2009, Vorakten 66), Hypermobilitätssyndrom mit Polyarthalgien und Panvertebralsyndrom mit spondylogener Schmerzausstrahlung (leichtgradige Chondrose von LWK5/SKW1), anamnestisch Nephrolithiasis rechts, anamnestisch Hautausschlag unklarer Genese, Cholesteatom links (repetitive operative Eingriffe seit 1976), 02/03 Thrombophilie wegen Faktor V Defekt, Osteopenie, 1971, Tonsilektomie, 1982 und 1984 sectio cesarea, 1984 Tubenligaturen, 1993 Operation im Bereich des Sakrums wegen einer Zyste (Vorakten 43, 66, 76, 82, 85, 98, 111) und Rückenbeschwerden "Spondilodiscoartrosi" (E213, Vorakten 82), Reduktion der Knochendichte und Osteopenie (Gutachten Dr. B._______, FMH Innere Medizin und Rheumatologie, vom 16. März 2005 S. 4, Vorakten 43/13), leichtgradige Chondrose von LKW5/SWK1 (Gutachten Dr. B._______ vom 16. März 2005 S. 4, Vorakten 43/13).</w:t>
      </w:r>
    </w:p>
    <w:p>
      <w:r>
        <w:rPr>
          <w:b/>
        </w:rPr>
        <w:t>E. 4.2.2</w:t>
      </w:r>
    </w:p>
    <w:p>
      <w:r>
        <w:t>Der Vorinstanz lagen im Verfügungszeitpunkt vom 11. Juni 2015 die folgenden ärztlichen Unterlagen datierend nach 7. September 2010 aus Italien vor: - Dr. G._______, Radiologe, hielt am 29. September 2010 fest (Vorakten 180, BVGer act. 1/53), das Röntgen des Kiefergelenks zeige auf der linken Seite Veränderungen des Kondylus und Einschränkungen der Amplitude. Am 14. März 2011 berichtete er (Vorakten 170, BVGer act. 1/51), die Untersuchung der Speiseröhre zeige eine Verengung derselben. Die Untersuchung der zervikalen Wirbelsäule zeige auf der Höhe C-5/C-6, C-7, C-2/C-3 und C-4/C-5 degenerative Veränderungen. Am 14. Oktober 2011 (BVGer act. 1/50) erkannte er degenerative Veränderungen der Wirbelsäule und diffuse Osteoporose. Am 7. August 2014 (Vorakten 168, BVGer act. 1/48, BVGer act. 10/8, 10/31) diagnostizierte er Osteoporose und Arthrose beim Schultergelenk, beginnende Arthrose bei der Hand, Osteoporose und Arthrose beim Ellenbogen, beginnende Osteoporose und Cox-Arthrose beim Becken. Am 18. März 2015 (BVGer act. 1/49) wurde eine beginnende Gonarthrose beim Knie festgestellt. - Dr. H._______ führte am 2. Mai 2011 eine Echographie durch (BVGer act. 1/31) und hielt fest, der Brustultraschall zeige einige mässig vergrösserte Lymphknoten. Sie empfahl eine regelmässige Kontrolle. - Am 10. Mai 2011 (Vorakten 171, BVGer act. 1/52) bestätigte Dr. I._______, Radiologe, die strukturellen Veränderungen des Kondylus. - Unleserlicher handschriftlicher Bericht von Dr. J._______, Neurologe, vom 21. November 2011 (Vorakten 128). - Der Gehtest vom 27. Januar 2012 (BVGer act. 1/19) ergab eine schwere Dispnoe. Aufgrund der Lungenperfusionsszyntigraphie vom 2. Februar 2012 (Vorakten 130,146, 174, BVGer act. 1/15) diagnostizierte Dr. K._______ eine Lungenembolie. - Unleserlicher Kurzarztbericht vom 31. Mai 2012 (Vorakten 177) des Spitals T._______. - Unleserliches Kurzattest des Spitals T._______ vom 5. Juni 2012 betreffend den Aufenthalt vom 31. Mai 2012 bis 5. Juni 2012 (Vorakten 178). - Dr. L._______ diagnostizierte am 5. Juni 2012 (Vorakten 131, 145, 176, BVGer act. 1/13) eine Hiatushernie, ein depressives Syndrom, eine Schilddrüsenunterfunktion und einen Status nach Lungenembolie. - Unleserlicher Kurzarztbericht vom 12. März 2013 (Vorakten 133, 147) des Hospital S._______. - Am 18. März 2013 (BVGer act. 10/2, 10/25) wurde im Spital T._______ eine Majore rezidivierende depressive Störung mit psychotischen Inhalten diagnostiziert. - Medikamentenrezepte vom 21. März 2014 (Vorakten 140, 164, BVGer act. 1/25), 26. Juli 2013 (BVGer act. 1/6), 18. November 2013 (BVGer act. 1/8), 8. Juli 2014 (Vorakten 162), 1. August 2014 (BVGer act. 1/24), 5. August 2014 (Vorakten 172) und 16. Juni 2015 (BVGer act. 1/26). - Unleserliche Berichte des Spitals U._______ vom 15. Mai 2013 (BVGer act. 1/9) und vom 18. November 2013 (Vorakten 142, BVGer act. 10/12, 10/34). - Am 1. Juli 2013 (Vorakten 126, 143, BVGer act. 1/14, 1/17) und 16. Mai 2014 (Vorakten 152, 161, BVGer act. 1/22) wurde im Spital V._______ eine Majore rezidivierende depressive Störung mit psychotischen Inhalten und Episoden von Selbstverletzungen diagnostiziert. - Unleserlicher rheumatologischer Kurzarztbericht von Dr. M._______ vom 11. September 2013 (Vorakten 134). - Unleserlicher neurologischer Kurzarztbericht von Dr. J._______ vom 25. September 2013 (Vorakten 127, 141, 167, BVGer act. 1/7, 1/10). - Der Neurologe, Dr. J._______, wies am 5. Mai 2014 daraufhin (Vorakten 150, 163, BVGer act. 1/23, BVGer act. 10/9, 10/32), bei der Versicherten bestünden schwere kognitive Störungen. Zudem sei sie örtlich desorientiert und erkenne die eigenen Familienangehörigen oft nicht. Weiter leide sie an einer Depression mit psychotischen Symptomen. Die Versicherte sei auf Hilfe im Alltag angewiesen. - Unleserlicher orthopädischer Kurzarztbericht vom 15. Juni 2014 von Dr. N._______ (Vorakten 169, BVGer act. 1/11). - Laborberichte vom 26. August 2014 (Vorakten 173/2) und vom 4. September 2014 (Vorakten 173/1). - Im Formular E213 des italienischen Versicherungsträgers vom 27. August 2014 (Vorakten 160) wurde festgehalten, die Beschwerdeführerin leide an depressiver Stimmung, Verlangsamung im Gespräch, erniedrigtem Selbstwertgefühl, Schuldgefühlen, verflachtem affektivem Rapport und leicht vermindertem Kurzzeitgedächtnis. Diagnostisch wurde eine Majore rezidivierende depressive Störung mit psychotischen Inhalten und Episoden von Selbstverletzungen beschrieben. Unter Ziffer 8 wurde angegeben, der Gesundheitszustand habe sich gegenüber 29. Januar 2010 verschlechtert. - Dr. O._______ berichtete am 2. März 2015 (Vorakten 192, BVGer act. 1/4, BVGer act. 10/13), die Beschwerdeführerin sei für jede Tätigkeit arbeitsunfähig und diagnostizierte am 1. Juli 2015 (Vorakten 197, BVGer act. 1/3, BVGer act. 10/6, 10/29) eine chronische zerebrale Vaskulopathie mit kognitiven Defiziten, eine Schilddrüsenunterfunktion, einen Status nach Lungenembolie, ein Depressives Syndrom mit psychotischen Störungen und eine beidseitige Zervikobrachialgie.</w:t>
      </w:r>
    </w:p>
    <w:p>
      <w:r>
        <w:rPr>
          <w:b/>
        </w:rPr>
        <w:t>E. 4.2.3</w:t>
      </w:r>
    </w:p>
    <w:p>
      <w:r>
        <w:t>Die Vorinstanz unterbreitete die medizinischen Unterlagen ihrem regionalen ärztlichen Dienst: - Dr. C._______, FMH Psychiatrie und Psychotherapie, nahm am 27. März 2014 Stellung (Vorakten 137). Die depressive Entwicklung sei anhaltend und werde mit einer milden Gabe von Antidepressiva behandelt. Seit langem bestünden zusätzlich Rückenprobleme, was in den neuen Arztberichten bestätigt würde. Das erwähnte Carpaltunnelsyndrom sei operativ behandelbar. Dr. L._______ habe am 5. Juni 2012 die Diagnosen "Ernia iatale, Sindroma depressiva, Noduli tiroidei normofunzionanti, pregressa embolia polmonare" gestellt. Da die nächste Arztkontrolle vorgesehen sei, sei davon auszugehen, dass kein Zustand mit akuter Verschlechterung des Gesundheitszustandes bestanden habe. - Dr. E._______, Allgemeinmediziner, nahm am 13. Juni 2014 zum neurologischen Kurzarztbericht vom 5. Mai 2014 Stellung und hielt fest (Vorakten 155), nach den Angaben des Neurologen bestünden bei der Versicherten seit September 2013 schwere kognitive Störungen und zudem sei sie örtlich desorientiert und erkenne die eigenen Familienangehörigen oft nicht. Damit habe sich der Zustand wesentlich und rentenrelevant verschlechtert. Eine neurologische/neuropsychologische Abklärung sei nach seiner Meinung bei dieser noch jungen Versicherten dringend indiziert. Die bisherigen Angaben seien eher vage und unvollständig. Am 24. Oktober 2014 führte er aus (Vorakten 185), im Formulararztbericht E213 werde den Aussagen des Neurologen vom 5. Mai 2014 widersprochen. Es bestehe eine unveränderte Arbeitsunfähigkeit. Die angeblichen und eventuell vorrübergehenden mnestischen Störungen seien nicht mehr vorhanden. Er empfahl das Einholen eines Berichtes über den aktuellen Gesundheitszustand und die Durchführung von neurologischen und psychiatrischen Untersuchungen, sowie die Erstellung eines Psychostatus. - Dr. F._______, FMH Psychiatrie und Psychotherapie, wies am 3. Februar 2015 (Vorakten 187) daraufhin, er könne nur mit Mühe eine Stellungnahme abgeben, da lediglich zwei Medikamentenrezepte und das Formular E213 vorliegen würden. Das psychiatrische Arztzeugnis vom 16. Mai 2014 stelle einzig eine Diagnose, würde diese aber nicht mit entsprechenden Befunden belegen. Das Formular E213 sei widersprüchlich, da einerseits festgehalten werde, die Versicherte könne ihre bisherige und eine adaptierte Tätigkeit vollzeitig ausüben, anderseits eine Arbeitsunfähigkeit von 80% attestiert werde. Die angegebenen Diagnosen würden genau dem psychiatrischen Arztzeugnis vom 16. Mai 2015 entsprechen. Im Formular E213 würden einige Symptome genannt, welche zu einer Depression gehören könnten, jedoch würden diese nicht belegt. Mit einer Depression mit psychotischen Symptomen werde man normalerweise hospitalisiert. 25mg (Arzneimittel) sei keine adäquate Dosis für eine schwere Depression vielmehr seien 100mg und darüber indiziert. Die psychiatrischen Arztzeugnisse seien nicht nachvollziehbar, weil klinisch in keiner Art und Weise Befunde zu den gestellten Diagnosen beschrieben würden. Er schlage eine unveränderte Arbeitsunfähigkeit vor. Falls dagegen Einwand erhoben werde, schlage er eine psychiatrische Begutachtung in der Schweiz vor. Dr. F._______ ergänzte am 5. Juni 2015 (Vorakten 195), das medizinische Dokument vom 2. März 2015 besage, dass die Versicherte für jede Tätigkeit arbeitsunfähig sei, ein Grund dazu werde nicht erwähnt (keine Befunde, keine Diagnose). Das Arztzeugnis habe keinen praktischen Aussagewert.</w:t>
      </w:r>
    </w:p>
    <w:p>
      <w:r>
        <w:rPr>
          <w:b/>
        </w:rPr>
        <w:t>E. 4.2.4</w:t>
      </w:r>
    </w:p>
    <w:p>
      <w:r>
        <w:t>Im Rahmen des vorliegenden Beschwerdeverfahrens hielt Dr. E._______ am 15. Oktober 2015 (BVGer act. 7/1) fest, die Aussagen aus Italien seien unprofessionell, vage widersprüchlich und kaum begründet, insbesondere was die neurologische Symptomatik betreffe. Bei einer Expertise in der Schweiz sei nicht nur eine psychiatrische sondern auch eine neurologische/neuropsychiatrische Untersuchung durchzuführen. Aus somatischer Sicht sei eine Verschlechterung nicht glaubhaft.</w:t>
      </w:r>
    </w:p>
    <w:p>
      <w:r>
        <w:rPr>
          <w:b/>
        </w:rPr>
        <w:t>E. 4.2.5</w:t>
      </w:r>
    </w:p>
    <w:p>
      <w:r>
        <w:t>Die Beschwerdeführerin legte im vorliegenden Beschwerdeverfahren insbesondere die folgenden neuen ärztlichen Unterlagen ins Recht: - Antikoagulantientherapie (Blutverdünnung) vom 11. November 2015 (BVGer act. 10/14, 10/36). - Dr. P._______, Psychiaterin, diagnostizierte am 24. November 2015 (BVGer act. 10/1, 10/24) eine Majore rezidivierende depressive Störung mit psychotischen Inhalten. Die Beschwerdeführerin sei regelmässig in psychiatrischer Behandlung und nehme Antipsychotika, Antidepressiva und Stimmungsstabilisatoren. Sie sei im Jahr 2013 wegen Verschlimmerung der depressiven Symptome, Müdigkeit, Apathie, Angststörung, Konzentrationsstörungen, Gedächtnislücken und Schlaf­störungen vorstellig geworden, was eine Änderung der Arzneimitteltherapie notwendig gemacht habe. Der aktuelle psychopathologische Status würde eine signifikante Beeinträchtigung der zwischenmenschlichen, sozialen Aktivitäten bedeuten und schränke die Arbeitsfähigkeit ein. - Beim Röntgen des Knies vom 9. Februar 2016 (BVGer act. 11/2) wurde die Diagnose einer beginnenden Gonarthrose bestätigt. - Das MRI des Gehirns und des Stammhirns vom 22. Februar 2016 (BVGer act. 11/1) zeigte kleine, isolierte weisse Flecken. - Die Knochendichtemessung vom 4. März 2016 (BVGer act. 11/3) ergab eine verminderte Knochendichte. - Unleserlicher rheumatologischer Bericht vom 7. April 2016 (BVGer act. 12) des Spitals W._______. - Am 9. Mai 2016 (BVGer act. 14) wurde im Spital U._______ eine Thrombophilie diagnostiziert. Der Rest des Berichtes ist unleserlich.</w:t>
      </w:r>
    </w:p>
    <w:p>
      <w:r>
        <w:rPr>
          <w:b/>
        </w:rPr>
        <w:t>E. 4.2.6</w:t>
      </w:r>
    </w:p>
    <w:p>
      <w:r>
        <w:t>Die unter E. 4.2.5 hiervor erwähnten ärztlichen Unterlagen wurden nach dem Verfügungszeitpunkt 11. Juni 2015 erstellt, da sie jedoch Rückschlüsse auf den Gesundheitszustand im Verfügungszeitpunkt zulassen, sind sie vorliegend soweit leserlich zu berücksichtigen (vgl. E. 2.1 hiervor).</w:t>
      </w:r>
    </w:p>
    <w:p>
      <w:r>
        <w:rPr>
          <w:b/>
        </w:rPr>
        <w:t>E. 4.3.1</w:t>
      </w:r>
    </w:p>
    <w:p>
      <w:r>
        <w:t>In ihrer Vernehmlassung vom 22. Oktober 2015 (BVGer-act. 7) beantragte die Vorinstanz, die Rückweisung der Sache zur weiteren medizinischen Abklärung in psychiatrischer, neurologischer und neuropsychologischer Hinsicht, mit der Begründung, die medizinischen Unterlagen aus Italien seien widersprüchlich und ungenügend.</w:t>
      </w:r>
    </w:p>
    <w:p>
      <w:r>
        <w:rPr>
          <w:b/>
        </w:rPr>
        <w:t>E. 4.3.2</w:t>
      </w:r>
    </w:p>
    <w:p>
      <w:r>
        <w:t>Die Beschwerdeführerin hielt dagegen, die eingereichten ärztlichen Unterlagen seien ausreichend, um eine Beurteilung ihres Gesundheitszustandes vorzunehmen.</w:t>
      </w:r>
    </w:p>
    <w:p>
      <w:r>
        <w:rPr>
          <w:b/>
        </w:rPr>
        <w:t>E. 4.3.3</w:t>
      </w:r>
    </w:p>
    <w:p>
      <w:r>
        <w:t>Es liegen Behandlungsberichte, ein Formularbericht E213 und Aktenberichte des RAD vor (vgl. E. 4.2.2 - 4.2.5 hiervor).</w:t>
      </w:r>
    </w:p>
    <w:p>
      <w:r>
        <w:rPr>
          <w:b/>
        </w:rPr>
        <w:t>E. 4.3.3.1</w:t>
      </w:r>
    </w:p>
    <w:p>
      <w:r>
        <w:t>Bei den RAD-Stellungnahmen handelt es sich vorliegend um Aktenberichte im Sinne von Art. 49 Abs. 3 IVV, welche eine abschliessende Beurteilungsgrundlage bilden, sofern die vom IV-Arzt beigezogenen Akten ein vollständiges Bild über Anamnese, Verlauf und gegenwärtigen Status ergeben, was - wie zu zeigen sein wird - nicht zutrifft, und diese Daten unbestritten sind. Vorliegend können sie somit nur zu weitergehenden Abklärungen Anlass geben (vgl. E. 3.7.2 hiervor).</w:t>
      </w:r>
    </w:p>
    <w:p>
      <w:r>
        <w:rPr>
          <w:b/>
        </w:rPr>
        <w:t>E. 4.3.3.2</w:t>
      </w:r>
    </w:p>
    <w:p>
      <w:r>
        <w:t>Wie der IV-Arzt Dr. F._______ zurecht vorbrachte, ist die Beurteilung der Arbeitsfähigkeit im Formularbericht E213 widersprüchlich. Einerseits wird unter Ziffer 9 festgehalten, die Beschwerdeführerin könne schwere Arbeiten verrichten und unter Ziffer 11.4-11.6 angegeben, sie könne ihre angestammte Tätigkeit und eine leidensadaptierte Tätigkeit Vollzeit ausüben. Andererseits wird in Ziffer 11.7 festgestellt, die Beschwerdeführerin sei für die angestammte Tätigkeit zu 80% arbeitsunfähig. Aufgrund dieser Widersprüchlichkeit kommt diesem Bericht von vornherein kein voller Beweiswert zu.</w:t>
      </w:r>
    </w:p>
    <w:p>
      <w:r>
        <w:rPr>
          <w:b/>
        </w:rPr>
        <w:t>E. 4.3.3.3</w:t>
      </w:r>
    </w:p>
    <w:p>
      <w:r>
        <w:t>Behandlungsberichte erfüllen naturgemäss die Anforderungen an externe Gutachten (vgl. E. 3.7.1) nicht, können aber dennoch - wie vorliegend - entscheidrelevante Aktenstücke sein (vgl. E. 3.7.3). In somatischer Hinsicht sind die radiologischen Berichte von Dr. G._______ zu beachten, welcher aufgrund von radiologischen Untersuchungen diverse degenerative Veränderungen und Osteoporose feststellte (vgl. Vorakten 168, 170, 180, BVGer act. 1/48, 1/50, 1/51, 1/53, BVGer act. 10/8, 10/31). Die Diagnose Osteoporose wurde mit der Knochendichtemessung vom 4. März 2016 (BVGer act. 11/3) bestätigt. Aus dem Gehtest vom 27. Januar 2012 (BVGer act. 1/19) und der Lungenperfusionszyntigraphie vom 2. Februar 2012 ergibt sich, dass die Beschwerdeführerin eine Lungenembolie hatte. Von besonderer Bedeutung ist die von Dr. O._______ diagnostizierte chronische zerebrale Vaskulopathie mit kognitiven Defiziten und die beidseitige Zervikobrachialgie (Vorakten 197, BVGer act. 1/3, BVGer act. 10/6, 10/29), sowie die von Dr. J._______, Neurologe, am 5. Mai 2014 diagnostizierte Prosopagnosie (Vorakten 163, 150, BVGer act. 1/23, BVGer act. 10/9, 10/32). Hinsichtlich der psychiatrischen Diagnose Majore rezidivierende depressive Störung mit psychotischen Inhalten und Episoden von Selbstverletzungen (Vorakten 126, 143, 152, 160, 161, BVGer act. 1/14, 1/17, 1/22, BVGer act. 10/1, 10/2, 10/24, 10/25), hielt der IV-Arzt Dr. F._______ fest, im Formular E213 würden einige Symptome genannt, welche zu einer Depression gehören könnten, jedoch würden diese nicht belegt. Dr. P._______, Psychiaterin, berichtete am 24. November 2015 (BVGer act. 10/1, 10/24), die Beschwerdeführerin sei regelmässig in psychiatrischer Behandlung. Sie sei im Jahr 2013 wegen Verschlimmerung der depressiven Symptome, Müdigkeit, Apathie, Angststörung, Konzentrationsstörungen, Gedächtnislücken und Schlafstörungen vorstellig geworden. Aus dieser Schilderung ist nachvollziehbar, dass Dr. P._______ die Diagnose Majore rezidivierende depressive Störung mit psychotischen Inhalten stellte.</w:t>
      </w:r>
    </w:p>
    <w:p>
      <w:r>
        <w:rPr>
          <w:b/>
        </w:rPr>
        <w:t>E. 4.3.4</w:t>
      </w:r>
    </w:p>
    <w:p>
      <w:r>
        <w:t>Aus den vorliegenden Akten ergeben sich die folgenden Leiden der Beschwerdeführerin im Verfügungszeitpunkt (11. Juni 2015): Verengung der Speiseröhre (Vorakten 170, BVGer act. 1/51), degenerative Veränderungen der zervikalen Wirbelsäule auf der Höhe C-5/C-6, C-7, C-2/C-3 und C-4/C-5 (Vorakten 170, BVGer act. 1/51), degenerative Veränderungen der Wirbelsäule und diffuse Osteoporose (BVGer act. 1/50), Osteoporose und Arthrose beim Schultergelenk (Vorakten 168, BVGer act. 1/48, BVGer act. 10/8, 10/31), beginnende Arthrose bei der Hand (Vorakten 168, BVGer act. 1/48, BVGer act. 10/8, 10/31), Osteoporose und Arthrose beim Ellenbogen (Vorakten 168, BVGer act. 1/48, BVGer act. 10/8, 10/31), beginnende Osteoporose und Cox-Arthrose beim Becken (Vorakten 168, BVGer act. 1/48, BVGer act. 10/8, 10/31), beginnende Gonarthrose beim Knie (BVGer act. 1/49, BVGer act. 11/2), mässig vergrösserte Lymphknoten bei der Brust (BVGer act. 1/31), strukturelle Veränderungen des Kondylus (Vorakten 171, BVGer act. 1/52), Status nach Lungenembolie (Vorakten 130, 146, 174, 197, BVGer act. 1/3, 1/15, 1/19, BVGer act. 10/6, 10/29), Hiatushernie (Vorakten 131, 145, 176), depressives Syndrom (Vorakten 131, 145, 176), Schilddrüsenunterfunktion (Vorakten 131, 145, 176, 197, BVGer act. 1/3, BVGer act. 10/6, 10/29), Majore rezidivierende depressive Störung mit psychotischen Inhalten und Episoden von Selbstverletzungen (Vorakten 126, 143, 152, 160, 161, BVGer act. 1/14, 1/17, 1/22, BVGer act. 10/1, 10/2, 10/24, 10/25), schwere kognitive Störungen und Prosopagnosie (Vorakten 150, 163, BVGer act. 1/23, BVGer act. 10/9, 10/32), chronische zerebrale Vaskulopathie mit kognitiven Defiziten (Vorakten 197, BVGer act. 1/3, BVGer act. 10/6, 10/29), Depressives Syndrom mit psychotischen Störungen (Vorakten 197, BVGer act. 1/3, BVGer act. 10/6, 10/29), beidseitige Zervikobrachialgie (Vorakten 197, BVGer act. 1/3, BVGer act. 10/6, 10/29), Osteoporose (BVGer act. 11/3), sowie Thrombophilie (BVGer act. 14).</w:t>
      </w:r>
    </w:p>
    <w:p>
      <w:r>
        <w:rPr>
          <w:b/>
        </w:rPr>
        <w:t>E. 4.3.5</w:t>
      </w:r>
    </w:p>
    <w:p>
      <w:r>
        <w:t>Ein Vergleich mit den Leiden im Ausgangszeitpunkt (vgl. E. 4.2.1 hiervor) lässt die Vermutung zu, dass sich die psychiatrischen Beschwerden verschlimmert haben könnten, wurde doch neu eine Majore rezidivierende depressive Störung mit psychotischen Inhalten diagnostiziert.</w:t>
      </w:r>
    </w:p>
    <w:p>
      <w:r>
        <w:rPr>
          <w:b/>
        </w:rPr>
        <w:t>E. 4.3.6</w:t>
      </w:r>
    </w:p>
    <w:p>
      <w:r>
        <w:t>Ebenso liegen Hinweise auf eine Verschlechterung des Gesundheitszustandes in neurologischer Hinsicht vor, denn als neue Diagnose wird eine Prosopagnosie gestellt. Während im neurologischen Bericht von Dr. Q._______ vom 13. Oktober 2009 (Vorakten 132/1, 144, 165, 179, BVGer act. 1/12, 1/30, BVGer act. 10/7, BVGer act. 10/30) festgehalten wurde, es bestünden keine Defizite hinsichtlich der Erkennung von Objekten und Gesichter, wird im neurologischen Bericht vom 5. Mai 2014 ausgeführt (Vorakten 150, 163, BVGer act. 1/23, BVGer act. 10/9, 10/32), die Versicherte sei örtlich desorientiert und erkenne die eigenen Familienangehörigen oft nicht.</w:t>
      </w:r>
    </w:p>
    <w:p>
      <w:r>
        <w:rPr>
          <w:b/>
        </w:rPr>
        <w:t>E. 4.3.7</w:t>
      </w:r>
    </w:p>
    <w:p>
      <w:r>
        <w:t>Altersentsprechende degenerative Veränderungen der Hand lagen bereits im Ausgangszeitpunkt vor (Vorakten 43/13). Neu sind hingegen über das altersentsprechende Mass hinausgehende degenerative Veränderungen der Wirbelsäule, der Knie, des Beckens, der Ellenbogen und des Kondylus (Voriaten 168, 171, BVGer act. 1/48, 1/49, 1/50, 1/52, BVGer act. 10/8, 10/31, BVGer act. 11/2). Ausserdem machte die Beschwerdeführerin geltend, sie könne ihren Arm nicht mehr richtig bewegen (Vorakten 139, BVGer act. 1). Hiermit hängt zusammen, dass die Beschwerdeführerin im Fragebogen für die im Haushalt tätigen Versicherten vom 2. Oktober 2014 angab, sie könne die Fenster nicht mehr reinigen und die Wäsche nur noch mit Hilfe einer anderen Person aufhängen (Vorakten 183). Hieraus ist eine funktionelle Einschränkung ersichtlich, gab die Beschwerdeführerin doch im Fragebogen vom 9. Juli 2010 (Vorakten 109) an, sie könne die Fenster mit Hilfe einer anderen Person reinigen und Wäsche aufhängen und abnehmen. Aus den aktenkundigen Arztberichten und den Fragebögen geht hervor, dass mit überwiegender Wahrscheinlichkeit eine Verschlechterung in orthopädischer und rheumatologischer Hinsicht vorliegt. Der gegenteiligen Ansicht des Allgemeinmediziners Dr. E._______ vom 15. Oktober 2015 (BVGer act. 7/1) kann nicht gefolgt werden.</w:t>
      </w:r>
    </w:p>
    <w:p>
      <w:r>
        <w:rPr>
          <w:b/>
        </w:rPr>
        <w:t>E. 4.4</w:t>
      </w:r>
    </w:p>
    <w:p>
      <w:r>
        <w:t>Als Zwischenfazit ergibt sich, dass sich der Gesundheitszustand der Beschwerdeführerin zwischen dem Ausgangszeitpunkt 7. September 2010 und dem Vergleichszeitpunkt 11. Juni 2011 mit überwiegender Wahrscheinlichkeit verschlechtert hat.</w:t>
      </w:r>
    </w:p>
    <w:p>
      <w:r>
        <w:rPr>
          <w:b/>
        </w:rPr>
        <w:t>E. 5</w:t>
      </w:r>
    </w:p>
    <w:p>
      <w:r>
        <w:t>Im Folgenden ist zu prüfen, ob, wie von der Beschwerdeführerin vorgebracht, die vorhandenen Akten ausreichen, um die Auswirkungen der gesundheitlichen Verschlechterung auf die Leistungsfähigkeit der Beschwerdeführerin zu beurteilen.</w:t>
      </w:r>
    </w:p>
    <w:p>
      <w:r>
        <w:rPr>
          <w:b/>
        </w:rPr>
        <w:t>E. 5.1</w:t>
      </w:r>
    </w:p>
    <w:p>
      <w:r>
        <w:t>Wie erwähnt ist der Formularbericht E213 widersprüchlich (vgl. E. 4.3.3.2 hiervor), weshalb hierauf für die Beurteilung der Leistungsfähigkeit nicht abgestellt werden kann.</w:t>
      </w:r>
    </w:p>
    <w:p>
      <w:r>
        <w:rPr>
          <w:b/>
        </w:rPr>
        <w:t>E. 5.2</w:t>
      </w:r>
    </w:p>
    <w:p>
      <w:r>
        <w:t>Dr. F._______ wies am 5. Juni 2015 (Vorakten 195) zurecht daraufhin, dass das Arztzeugnis vom 2. März 2015 (Vorakten 192, BVGer act. 1/4, BVGer act. 10/13), wonach die Beschwerdeführerin für jede Tätigkeit arbeitsunfähig sei, nicht begründet ist. Es enthält weder eine Diagnose noch Befunde, womit darauf nicht abgestellt werden kann.</w:t>
      </w:r>
    </w:p>
    <w:p>
      <w:r>
        <w:rPr>
          <w:b/>
        </w:rPr>
        <w:t>E. 5.3</w:t>
      </w:r>
    </w:p>
    <w:p>
      <w:r>
        <w:t>Dr. P._______, Psychiaterin, hielt am 24. November 2015 fest (BVGer act. 10/1, BVGer act. 10/24), der aktuelle psychopathologische Status würde eine signifikante Beeinträchtigung der zwischenmenschlichen, sozialen Aktivitäten bedeuten und die Arbeitsfähigkeit einschränken. In welchem Rahmen diese Einschränkung vorliegt, bezifferte sie jedoch nicht.</w:t>
      </w:r>
    </w:p>
    <w:p>
      <w:r>
        <w:rPr>
          <w:b/>
        </w:rPr>
        <w:t>E. 5.4</w:t>
      </w:r>
    </w:p>
    <w:p>
      <w:r>
        <w:t>Die aktenkundigen Arztberichte enthalten somit keine hinreichenden Äusserungen zur Arbeitsfähigkeit. Eine Würdigung der geklagten Leiden und insbesondere der Leistungsfähigkeit der Beschwerdeführerin kann daher nicht vorgenommen werden.</w:t>
      </w:r>
    </w:p>
    <w:p>
      <w:r>
        <w:rPr>
          <w:b/>
        </w:rPr>
        <w:t>E. 5.5</w:t>
      </w:r>
    </w:p>
    <w:p>
      <w:r>
        <w:t>Hinzukommt, dass die Beschwerdeführerin an multiplen Beschwerden leidet. Beim Zusammentreffen verschiedener Gesundheitsbeeinträchtigungen - wie vorliegend insbesondere internistische, orthopädische, rheumatologische, neurologische, neuropsychologische und psychiatrische Leiden - ist eine interdisziplinäre Untersuchung durchzuführen und der Grad der Arbeitsfähigkeit jeweils aufgrund einer sämtliche Behinderungen umfassenden fachärztlichen Gesamtbeurteilung zu bestimmen (vgl. Urteile des Bundesverwaltungsgerichts C-921/2013 vom 28. April 2014 E. 6.3 mit Hinweisen und C-2949/2012 vom 15. Januar 2015 E. 7.1.2). Die aktenkundigen fachärztlichen Berichte beinhalten aber keine in diesem Sinne zuverlässige bzw. schlüssig und nachvollziehbar begründete Gesamtbeurteilung, vielmehr sind sie monodisziplinäre Expertisen.</w:t>
      </w:r>
    </w:p>
    <w:p>
      <w:r>
        <w:rPr>
          <w:b/>
        </w:rPr>
        <w:t>E. 6.1</w:t>
      </w:r>
    </w:p>
    <w:p>
      <w:r>
        <w:t>Als Ergebnis ist aufgrund des vorstehend Dargelegten festzuhalten, dass der Gesundheitszustand der Beschwerdeführerin von der Vorinstanz nicht hinreichend abgeklärt wurde. Insbesondere kann noch nicht mit überwiegender Wahrscheinlichkeit gesagt werden, welche Auswirkungen die festgestellten gesundheitlichen Verschlechterungen auf die Arbeitsfähigkeit und den Invaliditätsgrad der Beschwerdeführerin hatten bzw. haben. In den genannten Umständen liegt eine unvollständige Sachverhaltsabklärung (Art. 43 ff. ATSG sowie Art. 12 VwVG) vor. Eine Rückweisung der Sache in Nachachtung des Untersuchungsgrundsatzes (Art. 43 Abs. 1 ATSG) an die Vorinstanz zur weiteren Abklärung wie von dieser selbst beantragt wurde, ist angebracht, da sie in der notwendigen Erhebung der bisher weitgehend ungeklärten Frage begründet liegt, ob und seit wann sich der Gesundheitszustand rentenwirksam verändert hat (vgl. BGE 137 V 201 E. 4.4.1.4).</w:t>
      </w:r>
    </w:p>
    <w:p>
      <w:r>
        <w:rPr>
          <w:b/>
        </w:rPr>
        <w:t>E. 6.2</w:t>
      </w:r>
    </w:p>
    <w:p>
      <w:r>
        <w:t>Gegen eine Begutachtung in der Schweiz brachte die Beschwerdeführerin vor, eine Reise in die Schweiz sei für sie nicht einfach und mit Kosten verbunden. Sie müsse jemanden finden der sie begleite. Ausserdem sei ihre Schwester Tag und Nacht auf Unterstützung angewiesen. Eine gesundheitlich bedingte Unmöglichkeit für eine Reise in die Schweiz ist aus den aktenkundigen medizinischen Unterlagen nicht ersichtlich und wurde von der Beschwerdeführerin auch nicht substantiiert vorgebracht. Da die Beschwerdeführerin an Desorientiertheit und Prosopagnosie leidet, wird die Vorinstanz unter Beizug ihres regionalen ärztlichen Dienstes zu beurteilen haben, ob die Beschwerdeführerin auf eine Begleitperson angewiesen ist. Weiter ist die Notwendigkeit, Angehörige zu pflegen, kein Grund für die Annahme einer Reiseunfähigkeit, vielmehr wird die Beschwerdeführerin die Pflege ihrer Schwester für die Zeit ihrer Abwesenheit privat organisieren müssen (vgl. hierzu Urteil des BVGer C-1535/2014 vom 16. Dezember 2015 E. 6.2).</w:t>
      </w:r>
    </w:p>
    <w:p>
      <w:r>
        <w:rPr>
          <w:b/>
        </w:rPr>
        <w:t>E. 7.1</w:t>
      </w:r>
    </w:p>
    <w:p>
      <w:r>
        <w:t>Zusammenfassend ergibt sich, dass in Übereinstimmung mit dem Antrag der Vorinstanz, die angefochtene Verfügung vom 11. Juni 2015 aufzuheben und die Sache an diese zurückzuweisen ist. Sie hat ein pluridisziplinäres Gutachten in internistischer, orthopädischer, rheumatologischer, neurologischer, neuropsychologischer und psychiatrischer Hinsicht in der Schweiz einzuholen, danach eine umfassende Neubeurteilung vorzunehmen und über den Rentenanspruch neu zu verfügen.</w:t>
      </w:r>
    </w:p>
    <w:p>
      <w:r>
        <w:rPr>
          <w:b/>
        </w:rPr>
        <w:t>E. 7.2</w:t>
      </w:r>
    </w:p>
    <w:p>
      <w:r>
        <w:t>Aus den Akten ergibt sich des Weiteren, dass die Vorinstanz im Ausgangszeitpunkt den Invaliditätsgrad von 42% nach der gemischten Methode ermittelt hat, indem für die Erwerbstätigkeit ein Invaliditätsgrad von 55% und für die Haushalttätigkeit ein solcher von 29% ermittelt wurde (vgl. Einspracheentscheid vom 11. Mai 2006, Vorakten 61). Die Invaliditätsbemessung nach der gemischten Methode bildete Gegenstand in einem vor dem Europäischen Gerichtshof für Menschenrechte (EGMR) anhängig gemachten Verfahren. Die zweite Kammer erkannte, die beanstandete Invaliditätsbemessungsmethode verletze Art. 14 EMRK (Diskriminierungsverbot) und Art. 8 EMRK (Recht auf Achtung des Privat- und Familienlebens). Das Urteil Di Trizio gegen die Schweiz vom 2. Februar 2016 (7186/09) ist am 4. Juli 2016 rechtskräftig geworden. Entsprechend wird die Vorinstanz vorliegend zusätzlich die Methode der Invaliditätsbemessung zu überprüfen haben (vgl. diesbezüglich: Rudolf Rüedi, Die Verfügungsanpassung als verfahrensrechtliche Grundfigur namentlich von Invalidenrentenrevisionen, in: René Schaffhauser / Franz Schlauri [Hrsg.], die Revision von Dauerleistungen in der Sozialversicherung, Seite 23).</w:t>
      </w:r>
    </w:p>
    <w:p>
      <w:r>
        <w:rPr>
          <w:b/>
        </w:rPr>
        <w:t>E. 8</w:t>
      </w:r>
    </w:p>
    <w:p>
      <w:r>
        <w:t>Die im vorliegenden Fall vorzunehmende Rückweisung beinhaltet im Übrigen keine Gefahr einer reformatio in peius, da die Viertelsrente auch von der Vorinstanz nicht in Frage gestellt wurde. Diese Viertelsrente ist bis zum Zeitpunkt der angefochtenen Verfügung vom 11. Juni 2015 abschliessend als ausgewiesen und begründet zu betrachten (vgl. BGE 137 V 314 E. 3.2.4). Es bleibt hingegen offen und wird von der Vorinstanz zu prüfen sein, ob sich die Verschlechterung des Gesundheitszustandes auf den IV-Grad (im Sinne einer Erhöhung) ausgewirkt haben könnte (vgl. hierzu Urteil des BVGer C-6415/2010 vom 6. Februar 2013 E. 3).</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137 V 57 E. 2.1 mit Hinweisen), sind im vorliegenden Fall der Beschwerdeführerin keine Verfahrenskosten aufzuerlegen. Dieser ist der geleistete Verfahrenskostenvorschuss in der Höhe von Fr. 400.- nach Eintritt der Rechtskraft des vorliegenden Urteils zurückzuerstatten. Der Vorinstanz werden ebenfalls keine Verfahrenskosten auferlegt (Art. 63 Abs. 2 VwVG).</w:t>
      </w:r>
    </w:p>
    <w:p>
      <w:r>
        <w:rPr>
          <w:b/>
        </w:rPr>
        <w:t>E. 9.2</w:t>
      </w:r>
    </w:p>
    <w:p>
      <w:r>
        <w:t>Der nicht anwaltlich vertretenen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