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C-4290/2011 vom 2. September 2011</w:t>
      </w:r>
    </w:p>
    <w:p>
      <w:r>
        <w:t>Bundesverwaltungsgericht, 2011-09-02, DE</w:t>
      </w:r>
    </w:p>
    <w:p>
      <w:r>
        <w:rPr>
          <w:b/>
        </w:rPr>
        <w:t xml:space="preserve">Quelle: </w:t>
      </w:r>
      <w:r>
        <w:t>https://mcp.opencaselaw.ch/entscheid/bvger_C-4290_2011</w:t>
      </w:r>
    </w:p>
    <w:p>
      <w:r>
        <w:t>FR: TAF C-4290/2011 du 2 septembre 2011</w:t>
      </w:r>
    </w:p>
    <w:p>
      <w:r>
        <w:t>IT: TAF C-4290/2011 del 2 settembre 2011</w:t>
      </w:r>
    </w:p>
    <w:p>
      <w:pPr>
        <w:pStyle w:val="Heading2"/>
      </w:pPr>
      <w:r>
        <w:t>Regeste</w:t>
      </w:r>
    </w:p>
    <w:p>
      <w:r>
        <w:t>Übriges</w:t>
      </w:r>
    </w:p>
    <w:p>
      <w:pPr>
        <w:pStyle w:val="Heading2"/>
      </w:pPr>
      <w:r>
        <w:t>Erwägungen</w:t>
      </w:r>
    </w:p>
    <w:p>
      <w:r>
        <w:rPr>
          <w:b/>
        </w:rPr>
        <w:t>E. 1</w:t>
      </w:r>
    </w:p>
    <w:p>
      <w:r>
        <w:t>Für das Beschwerdeverfahren C-_______ vor dem Bundesverwaltungsgericht werden keine Verfahrenskosten erhoben. Der geleistete Verfahrenskostenvorschuss von Fr. 8'000.- wird der Beschwerdeführerin nach Eintritt der Rechtskraft des vorliegenden Entscheids zurückerstattet. Die Beschwerdeführerin wird gebeten, dem Bundesverwaltungsgericht die gewünschte Zahlungsstelle bekannt zu geben.</w:t>
      </w:r>
    </w:p>
    <w:p>
      <w:r>
        <w:rPr>
          <w:b/>
        </w:rPr>
        <w:t>E. 2</w:t>
      </w:r>
    </w:p>
    <w:p>
      <w:r>
        <w:t>Der Beschwerdeführerin wird für das Beschwerdeverfahren C_______eine Parteientschädigung von Fr. 10'000.- zugesprochen, die von der Vorinstanz zu leisten ist.</w:t>
      </w:r>
    </w:p>
    <w:p>
      <w:r>
        <w:rPr>
          <w:b/>
        </w:rPr>
        <w:t>E. 3</w:t>
      </w:r>
    </w:p>
    <w:p>
      <w:r>
        <w:t>Für das vorliegende Verfahren C-4290/2011 werden keine Kosten er­hoben und es wird keine Parteientschädigung zugesprochen.</w:t>
      </w:r>
    </w:p>
    <w:p>
      <w:r>
        <w:rPr>
          <w:b/>
        </w:rPr>
        <w:t>E. 4</w:t>
      </w:r>
    </w:p>
    <w:p>
      <w:r>
        <w:t>Dieses Urteil geht an: - die Beschwerdeführerin (Gerichtsurkunde) - die Vorinstanz (Ref-Nr._______; Gerichtsurkunde) - das Eidgenössische Departement des Innern (EDI)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