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C-4218/2022 vom 16. Juni 2023</w:t>
      </w:r>
    </w:p>
    <w:p>
      <w:r>
        <w:t>Bundesverwaltungsgericht, 2023-06-16, FR</w:t>
      </w:r>
    </w:p>
    <w:p>
      <w:r>
        <w:rPr>
          <w:b/>
        </w:rPr>
        <w:t xml:space="preserve">Quelle: </w:t>
      </w:r>
      <w:r>
        <w:t>https://mcp.opencaselaw.ch/entscheid/bvger_C-4218_2022</w:t>
      </w:r>
    </w:p>
    <w:p>
      <w:r>
        <w:t>FR: TAF C-4218/2022 du 16 juin 2023</w:t>
      </w:r>
    </w:p>
    <w:p>
      <w:r>
        <w:t>IT: TAF C-4218/2022 del 16 giugno 2023</w:t>
      </w:r>
    </w:p>
    <w:p>
      <w:pPr>
        <w:pStyle w:val="Heading2"/>
      </w:pPr>
      <w:r>
        <w:t>Regeste</w:t>
      </w:r>
    </w:p>
    <w:p>
      <w:r>
        <w:t>Assurance facultative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10), le recours est recevable.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du 22 juin 2022 rejetant la demande d'adhésion à l'AVS/AI facultative déposée le 27 avril 2022.</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 la présente cause la LAVS et ses règlements d'application, en particulier l'Ordonnance concernant l'assurance-vieillesse, survivants et invalidité facultative (OAF, RS 831.111), dans leur teneur en vigueur dès le 1er janvier 2021.</w:t>
      </w:r>
    </w:p>
    <w:p>
      <w:r>
        <w:rPr>
          <w:b/>
        </w:rPr>
        <w:t>E. 5.1</w:t>
      </w:r>
    </w:p>
    <w:p>
      <w:r>
        <w:t>L'affiliation à l'AVS/AI peut être obligatoire (art. 1a LAVS) ou facultative (art. 2 LAVS ; Michel Valterio, Droit de l'assurance-vieillesse et survivants [AVS] et de l'assurance-invalidité [AI], Genève, Zurich, Bâle,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UE) ou de l'Association européenne de libre-échange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w:t>
      </w:r>
    </w:p>
    <w:p>
      <w:r>
        <w:rPr>
          <w:b/>
        </w:rPr>
        <w:t>E. 5.4</w:t>
      </w:r>
    </w:p>
    <w:p>
      <w:r>
        <w:t>L'art. 8 al. 1 OAF dispose que pour adhérer à l'AVS/AI facultative, il s'agit de déposer une déclaration d'adhésion en la forme écrite auprès de la Caisse de compensation ou, subsidiairement, auprès de la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ni l'erreur (de droit) concernant la qualité d'assuré à l'AVS/AI, ni l'ignorance des droits et obligations découlant de l'OAF, ne représentent des circonstances exceptionnelles au sens de cette disposition propres à justifier une prolongation du délai d'adhésion à l'AVS/AI facultative (ATF 114 V 1 consid. 4 et 4b ; ATF 97 V 213 consid. 2 ; arrêts du TAF C-6766/2009 du 7 septembre 2011 consid. 5 et C-3417/2016 du 2 août 2016 consid. 5.1).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rPr>
          <w:b/>
        </w:rPr>
        <w:t>E. 5.6</w:t>
      </w:r>
    </w:p>
    <w:p>
      <w:r>
        <w:t>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w:t>
      </w:r>
    </w:p>
    <w:p>
      <w:r>
        <w:rPr>
          <w:b/>
        </w:rPr>
        <w:t>E. 6</w:t>
      </w:r>
    </w:p>
    <w:p>
      <w:r>
        <w:t>Au vu des éléments ressortant de la décision sur opposition du 22 juin 2022 ainsi que ceux avancés par le recourant, le Tribunal examinera dans un premier temps si ce dernier est effectivement sorti de l'assurance AVS/AI obligatoire en août 2020 (consid. 7), condition préalable à une adhésion l'assurance AVS/AI facultative. Dans un deuxième temps, il s'agira d'examiner si dite déclaration d'adhésion a été déposée dans le délai légal d'une année (consid. 8), voire si une prolongation en raison de circonstances extraordinaires est justifiée (consid. 9). Si tel n'est pas le cas, le Tribunal se penchera encore sur l'application du principe de la bonne foi (consid. 10), dont le recourant se prévaut.</w:t>
      </w:r>
    </w:p>
    <w:p>
      <w:r>
        <w:rPr>
          <w:b/>
        </w:rPr>
        <w:t>E. 7.1</w:t>
      </w:r>
    </w:p>
    <w:p>
      <w:r>
        <w:t>En l'espèce, il ne fait aucun doute, à la lecture du dossier, que le recourant est sorti de l'assurance AVS/AI obligatoire à la fin du mois d'août 2020. En effet, c'est à ce moment-là qu'il a quitté la Suisse pour s'installer en Afrique du Sud et qu'en parallèle, il a cessé de verser des cotisations AVS, selon son extrait de compte individuel AVS (CSC pce 6 p. 2). Or, sont uniquement assujetties à l'AVS/AI obligatoire, outre quelques exceptions ne concernant pas la situation du recourant, les personnes physiques domiciliées en Suisse et celles qui y exercent une activité lucrative (art. 1a LAVS). Le recourant ne conteste pas avoir cessé son activité lucrative en Suisse, puisque dans sa déclaration d'adhésion, il a indiqué avoir cessé de travailler pour la société C._______ SA le 31 août 2020 (CSC pce 5 p. 10). En revanche, sur la question de son domicile, le recourant fait valoir qu'il possède toujours une maison en Suisse, actuellement mise en location. Il dispose ainsi de la possibilité de s'y réinstaller à tout moment, ce qui serait d'ailleurs son intention dans le futur, de sorte qu'il n'aurait pas quitté définitivement la Suisse (courriel du 1er septembre 2022 : CSC pce 24, « mémoire de recours » du 20 décembre 2022 : TAF pce 11). Ce faisant, le recourant fait ainsi valoir en substance qu'il devrait rester assujetti obligatoirement à l'AVS/AI parce qu'il aurait conservé son domicile en Suisse.</w:t>
      </w:r>
    </w:p>
    <w:p>
      <w:r>
        <w:rPr>
          <w:b/>
        </w:rPr>
        <w:t>E. 7.2</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w:t>
      </w:r>
    </w:p>
    <w:p>
      <w:r>
        <w:rPr>
          <w:b/>
        </w:rPr>
        <w:t>E. 7.3</w:t>
      </w:r>
    </w:p>
    <w:p>
      <w:r>
        <w:t>En l'occurrence, selon l'attestation de la commune de D._______ du 25 août 2020 (CSC pce 13 p. 8), le recourant a quitté sa commune le 26 août 2020. Il ressort des autres pièces au dossier, en particulier du courriel du 27 avril 2022 (CSC pce 2), que dès son départ de Suisse, le recourant s'est installé en compagnie de sa famille en Afrique du Sud, où il a acquis une ferme afin de développer une activité professionnelle dans la viticulture. Une demande de permis de résidence permanente a été déposée auprès des autorités sud-africaines, comme le recourant l'indique dans son mémoire de recours du 20 décembre 2020 (TAF pce 11). Le recourant s'est également inscrit auprès de la représentation suisse dans son pays d'accueil, selon le courrier du 1er juillet 2021 de la CSC (CSC pce 13 p. 7). Au vu de ce qui précède, dès lors qu'il réside en Afrique du Sud avec sa famille, qu'il y travaille et y a entrepris des démarches administratives relatives à son établissement, force est d'admettre qu'il s'agit du lieu avec lequel il a les relations les plus étroites et où il a par conséquent constitué son domicile, au sens de l'art. 23 al. 1 CC.</w:t>
      </w:r>
    </w:p>
    <w:p>
      <w:r>
        <w:rPr>
          <w:b/>
        </w:rPr>
        <w:t>E. 7.4</w:t>
      </w:r>
    </w:p>
    <w:p>
      <w:r>
        <w:t>Dans ces circonstances, sans domicile ni activité lucrative en Suisse à partir du mois d'août 2020, il convient de constater que le recourant est sorti du cercle des personnes assurées obligatoirement dès cette date, faute de remplir l'une des conditions alternatives de l'art. 1a LAVS.</w:t>
      </w:r>
    </w:p>
    <w:p>
      <w:r>
        <w:rPr>
          <w:b/>
        </w:rPr>
        <w:t>E. 8.1</w:t>
      </w:r>
    </w:p>
    <w:p>
      <w:r>
        <w:t>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w:t>
      </w:r>
    </w:p>
    <w:p>
      <w:r>
        <w:rPr>
          <w:b/>
        </w:rPr>
        <w:t>E. 8.2</w:t>
      </w:r>
    </w:p>
    <w:p>
      <w:r>
        <w:t>Tel n'est toutefois pas le cas en l'espèce. Comme susmentionné, le recourant est sorti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w:t>
      </w:r>
    </w:p>
    <w:p>
      <w:r>
        <w:rPr>
          <w:b/>
        </w:rPr>
        <w:t>E. 9.1</w:t>
      </w:r>
    </w:p>
    <w:p>
      <w:r>
        <w:t>A l'appui de sa requête d'adhésion, puis dans le cadre de son opposition et de son recours, le recourant fait en effet implicitement référence à des circonstances devant être examinées sous l'angle de l'art. 11 OAF. Ainsi, il a évoqué, à plusieurs reprises, les difficultés administratives engendrées par la fermeture des administrations, puis leur réouverture progressive, en raison de la pandémie de Covid19. Cette situation a entraîné un retard dans toutes les démarches liées à son installation en Afrique du Sud. Il explique avoir dû repousser son départ pour ce pays du 12 mars au 26 août 2020, tout en continuant à travailler en Suisse. Une fois sur place, il n'a pu commencer de suite son activité lucrative et il n'a obtenu ses fiches de salaire qu'après l'établissement (tardif) de sa comptabilité. La Poste sud-africaine tournait « au ralenti » et le consulat général de Suisse E._______ avait également réduit ses services au minimum. Enfin, pendant de nombreux mois, ses seuls objets personnels se résumaient au contenu de sa valise, son téléphone et un ordinateur pour rester en contact avec les intervenants locaux et ceux de la Suisse. Tous ces événements ont retardé le dépôt de sa déclaration d'adhésion.</w:t>
      </w:r>
    </w:p>
    <w:p>
      <w:r>
        <w:rPr>
          <w:b/>
        </w:rPr>
        <w:t>E. 9.2</w:t>
      </w:r>
    </w:p>
    <w:p>
      <w:r>
        <w:t>En l'occurrence, sans remettre en cause les difficultés rencontrées par le recourant lors de son installation en Afrique du Sud, aucun des éléments qu'il avance ne constitue une circonstance extraordinaire au sens de l'art. 11 OAF, à savoir un événement objectif qui l'aurait empêché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le recourant, pour adhérer à l'assurance facultative. Cette dernière est en effet également ouverte aux personnes sans activité lucrative. Le retard du recourant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w:t>
      </w:r>
    </w:p>
    <w:p>
      <w:r>
        <w:rPr>
          <w:b/>
        </w:rPr>
        <w:t>E. 9.3</w:t>
      </w:r>
    </w:p>
    <w:p>
      <w:r>
        <w:t>Il convient d'ajouter que, selon ses propres déclarations, le recourant disposait des moyens de communication pour rester en contact avec les intervenants locaux et suisses. De plus, il a pu ouvrir un compte en Afrique du Sud après trois mois et enregistrer sa société après presque quatre mois sur place. Toute démarche administrative ne lui était par conséquent pas impossible. L'argumentation du recourant liée à la pandémie de Covid19 ne lui est ainsi d'aucun secours. Le Tribunal administratif fédéral considère que dans ces circonstances, le recourant était en mesure d'effectuer les démarches d'adhésion dans le délai d'une année découlant de l'art. 8 al. 1 OAF. Le non-respect de cette incombance ne résulte pas de circonstances extraordinaires indépendantes de sa volonté. Partant, il n'y a pas lieu d'accorder une prolongation du délai d'adhésion au sens de l'art. 11 OAF.</w:t>
      </w:r>
    </w:p>
    <w:p>
      <w:r>
        <w:rPr>
          <w:b/>
        </w:rPr>
        <w:t>E. 10.1</w:t>
      </w:r>
    </w:p>
    <w:p>
      <w:r>
        <w:t>Comme ultime motivation de son recours, le recourant se prévaut de sa bonne foi. Il estime notamment ne pas avoir « compris à partir de quand le compteur démarrait pour calculer le délai ». Il ajoute qu'il se sentait serein suite au courrier de la CSC du 10 (recte : 1er) juillet 2021, reçu à la fin du mois d'août 2021, qui l'informait de la possibilité d'adhérer à l'assurance facultative. Il pensait dès lors être toujours en mesure d'effectuer cette démarche.</w:t>
      </w:r>
    </w:p>
    <w:p>
      <w:r>
        <w:rPr>
          <w:b/>
        </w:rPr>
        <w:t>E. 10.2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w:t>
      </w:r>
    </w:p>
    <w:p>
      <w:r>
        <w:rPr>
          <w:b/>
        </w:rPr>
        <w:t>E. 10.3</w:t>
      </w:r>
    </w:p>
    <w:p>
      <w:r>
        <w:t>En l'espèce, le recourant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le recourant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le recourant ne prétend pas qu'elles l'auraient induit en erreur. Dans ces circonstances, le recourant ne pouvait de bonne foi déduire de cette correspondance qu'elle lui donnait le droit d'adhérer à l'assurance facultative sans en respecter les conditions, en particulier le délai d'un an à compter de la sortie de l'assurance obligatoire.</w:t>
      </w:r>
    </w:p>
    <w:p>
      <w:r>
        <w:rPr>
          <w:b/>
        </w:rPr>
        <w:t>E. 10.4</w:t>
      </w:r>
    </w:p>
    <w:p>
      <w:r>
        <w:t>Pour être exhaustif, il convient encore d'examiner si l'on peut déduire d'autres éléments du dossier que des informations erronées auraient été transmises au recourant, de manière à lier l'autorité par application du principe de la bonne foi. Il s'agit en particulier de se pencher sur le contenu des courriels adressés le 4 novembre 2019 par la CSC à l'épouse du recourant et le 25 mai 2022 par le recourant à la CSC.</w:t>
      </w:r>
    </w:p>
    <w:p>
      <w:r>
        <w:rPr>
          <w:b/>
        </w:rPr>
        <w:t>E. 10.4.1</w:t>
      </w:r>
    </w:p>
    <w:p>
      <w:r>
        <w:t>Même si le courriel du 4 novembre 2019 a été adressé à l'épouse du recourant, et non à ce dernier lui-même, et que l'on ignore pour le surplus à partir de quand celui-ci en a pris connaissance, il convient d'emblée de préciser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au recourant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rPr>
          <w:b/>
        </w:rPr>
        <w:t>E. 10.4.2</w:t>
      </w:r>
    </w:p>
    <w:p>
      <w:r>
        <w:t>Dans son courriel du 25 mai 2022 adressé à la CSC, le recourant avait fait valoir qu'un délai de deux ans pour l'adhésion à l'assurance facultative lui avait été communiqué par téléphone - ce dont il ne se prévaut plus au stade du recours. Le recourant faisait probablement référence à l'entretien téléphonique du 25 mai 2020, dont une notice succincte figure au dossier. Le contenu de celui-ci, tel que relaté par le recourant, ne constitue toutefois qu'une simple allégation de partie, ceci d'autant plus qu'elle ne reflète que sa propre compréhension des renseignements fournis - insuffisante pour admettre que des informations erronées auraient été transmises.</w:t>
      </w:r>
    </w:p>
    <w:p>
      <w:r>
        <w:rPr>
          <w:b/>
        </w:rPr>
        <w:t>E. 10.5</w:t>
      </w:r>
    </w:p>
    <w:p>
      <w:r>
        <w:t>Ainsi, force est de constater qu'il n'est pas établi que le dépôt tardif par le recourant de sa déclaration d'adhésion à l'AVS/AI facultative soit consécutif à de mauvais renseignements d'une autorité. Les principes découlant de l'art. 9 Cst. ne sont pas applicables au cas d'espèce.</w:t>
      </w:r>
    </w:p>
    <w:p>
      <w:r>
        <w:rPr>
          <w:b/>
        </w:rPr>
        <w:t>E. 11</w:t>
      </w:r>
    </w:p>
    <w:p>
      <w:r>
        <w:t>En conséquence, le recours, manifestement mal fondé, doit être rejeté et la décision sur opposition du 22 juin 2022 confirmée par la juge statuant comme juge unique, en application de l'art. 85bis al. 3 LAVS.</w:t>
      </w:r>
    </w:p>
    <w:p>
      <w:r>
        <w:rPr>
          <w:b/>
        </w:rPr>
        <w:t>E. 12.1</w:t>
      </w:r>
    </w:p>
    <w:p>
      <w:r>
        <w:t>Vu l'issue du litige, les frais judiciaires, fixés à CHF 400.-, sont mis la charge du recourant (art. 85bis al. 2, 2e phrase LAVS, en relation avec l'art. 63 PA et les art. 2ss du règlement du 21 février 2008 concernant les frais, dépens et indemnités fixés par le Tribunal administratif fédéral [FITAF, RS 173.320.2]). Ils sont compensés par l'avance de frais du même montant dont il s'est acquitté au cours de l'instruction (TAF pce 10).</w:t>
      </w:r>
    </w:p>
    <w:p>
      <w:r>
        <w:rPr>
          <w:b/>
        </w:rPr>
        <w:t>E. 12.2</w:t>
      </w:r>
    </w:p>
    <w:p>
      <w:r>
        <w:t>Il n'est pas alloué de dépens (art. 7 al. 1 et 3 FITAF).</w:t>
      </w:r>
    </w:p>
    <w:p>
      <w:r>
        <w:rPr>
          <w:b/>
        </w:rPr>
        <w:t>E. 26</w:t>
      </w:r>
    </w:p>
    <w:p>
      <w:r>
        <w:t>août 2020, (CSC pce 13 p. 8), il s’établit par la suite avec sa famille en Afrique du Sud pour y travailler dans la viticulture (CSC pces 2 p. 1 et 13 p. 5). B. B.a Avant le départ de la famille en Afrique du Sud, l’épouse du recourant s’était renseignée auprès de la Caisse suisse de compensation (ci-après : CSC ou autorité inférieure) sur les démarches à entreprendre, obtenant un courriel récapitulatif en date du 4 novembre 2019 (CSC pce 2 p. 2 ss). Un second entretien téléphonique s’est déroulé à ce sujet, selon la notice du 25 mai 2020 (CSC pce 1). Le 1er juillet 2021, une lettre-circulaire de la CSC est adressée à l’intéressé, l’informant de la possibilité, sous certaines conditions, d’adhérer à l’AVS/AI facultative (CSC pce 13 p. 7). B.b Le 27 avril 2022, le recourant, se référant au courriel reçu par son épouse le 4 novembre 2019, dépose auprès de la CSC par voie électronique des déclarations d’adhésion à l’AVS/AI facultative pour tous les membres de la famille, à savoir lui-même, son épouse et son fils (CSC pces 2 p. 1 et 2 p. 5). Il indique avoir rencontré de nombreuses difficultés administratives lors de son installation en Afrique du Sud, qui ont retardé cette démarche. B.c Par décision du 25 mai 2022 (CSC pce 9), transmise par courrier recommandé et par mail (CSC pce 10), la CSC rejette la demande d’adhésion à l’AVS/AI facultative, au motif que cette dernière était tardive, n’étant pas intervenue dans le délai d’un an dès la sortie de l’assurance obligatoire. B.d Le 25 mai 2022 (CSC pce 11 p. 1), le recourant explique par courriel avoir tardé à faire sa demande parce qu’il attendait l’établissement de sa comptabilité et ses déclarations de salaire. Il ajoute qu’un délai de deux ans pour adhérer lui avait été communiqué lors de son téléphone à la CSC. B.e Le recourant transmet son opposition par courriel le 14 juin 2022 (CSC pce 13 p. 4), puis par voie postale le 17 juin 2022 avec un exemplaire signé (CSC pce 15). Il fournit des explications complémentaires sur les</w:t>
      </w:r>
    </w:p>
    <w:p>
      <w:r>
        <w:t>C-4218/2022 Page 3 difficultés administratives connues à son arrivée en Afrique du Sud, liées d’une part à l’organisation locale et d’autre part, à la pandémie de Covid. Dans ce contexte, il n’a pu immédiatement reprendre une activité lucrative, ni fournir de certificat de salaire. Il se réfère enfin à la lettre-circulaire du 10 (recte : 1er) juillet 2021 de la CSC l’informant de la possibilité d’adhérer à l’assurance facultative. Il estime dès lors qu’il était toujours à ce moment- là en mesure d’adhérer. Dans sa décision sur opposition du 22 juin 2022 (CSC pce 16), notifiée le</w:t>
      </w:r>
    </w:p>
    <w:p>
      <w:r>
        <w:rPr>
          <w:b/>
        </w:rPr>
        <w:t>E. 30</w:t>
      </w:r>
    </w:p>
    <w:p>
      <w:r>
        <w:t>août 2022 (CSC pce 22 p. 2), la CSC rejette l’opposition du recourant. Cette autorité confirme que l’adhésion à l’AVS/AI facultative est selon elle tardive et estime pour le surplus qu’il n’y a pas de circonstances extraordinaires permettant de justifier une prolongation du délai d’adhésion. C. C.a Le recourant conteste la décision sur opposition du 22 juin 2022 par courriel adressé à la CSC le 1er septembre 2022 (CSC pce 24 p. 1, TAF 1). Il sollicite en substance un réexamen de sa demande d’adhésion à l’assurance AVS/AI facultative. Ce document est transmis au Tribunal administratif fédéral (TAF) par la CSC le 20 septembre 2022 (CSC pce. 25, TAF pce 2). C.b Dans sa décision incidente du 29 septembre 2022 (TAF pce 3), le TAF informe le recourant qu’il considère son courriel du 1er septembre 2022 comme un recours. Il requiert toutefois que chacun des membres de la famille signe et lui retourne un exemplaire dudit courriel ou de tout autre document en lien avec la procédure, tout en indiquant un domicile de notification. Le recourant y donne suite le 8 novembre 2022, dans le délai imparti (TAF pce 7). C.c Le 20 décembre 2022, le recourant adresse un « mémoire de recours » (TAF pce 11), signé par chacun des membres de la famille, complétant son argumentation à l’encontre de la décision sur opposition du 22 juin 2022. Le recourant se prévaut de sa bonne foi, rappelle les problèmes administratifs rencontrés en Afrique du Sud et concède avoir peut-être « sous-estimé les entraves que le Covid19 allait provoquer et pas compris à partir de quand le compteur démarrait pour calculer le délai ». Il conclut à l’admission de son recours et à ce qu’il soit autorisé à cotiser depuis le 1er septembre 2020 sur la base des salaires déclarés.</w:t>
      </w:r>
    </w:p>
    <w:p>
      <w:r>
        <w:t>C-4218/2022 Page 4 C.d La CSC transmet son dossier électroniquement le 8 février 2023 (TAF pce 13). Droit : 1. 1.1 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 1.2 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10), le recours est recevable. 2. 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 3. L'objet du présent litige est le bien-fondé de la décision sur opposition du 22 juin 2022 rejetant la demande d'adhésion à l'AVS/AI facultative déposée le 27 avril 2022. 4. Selon les principes généraux du droit intertemporel, le droit matériel applicable est en principe celui en vigueur lors de la réalisation de l'état de fait qui doit être apprécié juridiquement ou qui a des conséquences</w:t>
      </w:r>
    </w:p>
    <w:p>
      <w:r>
        <w:t>C-4218/2022 Page 5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 la présente cause la LAVS et ses règlements d'application, en particulier l'Ordonnance concernant l'assurance-vieillesse, survivants et invalidité facultative (OAF, RS 831.111), dans leur teneur en vigueur dès le 1er janvier 2021. 5. 5.1 L'affiliation à l'AVS/AI peut être obligatoire (art. 1a LAVS) ou facultative (art. 2 LAVS ; MICHEL VALTERIO, Droit de l'assurance-vieillesse et survivants [AVS] et de l'assurance-invalidité [AI], Genève, Zurich, Bâle, 2011, n. m. 37). 5.2 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 5.3 En vertu de l'art. 2 al. 1 LAVS, l'adhésion à l'assurance AVS/AI facultative est subordonnée à la triple condition que la personne (i) ait la nationalité suisse ou celle d'un Etat membre de la Communauté européenne (ci-après : UE) ou de l'Association européenne de libre- 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 5.4 L'art. 8 al. 1 OAF dispose que pour adhérer à l'AVS/AI facultative, il s'agit de déposer une déclaration d'adhésion en la forme écrite auprès de la Caisse de compensation ou, subsidiairement, auprès de la</w:t>
      </w:r>
    </w:p>
    <w:p>
      <w:r>
        <w:t>C-4218/2022 Page 6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 5.5 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ni l'erreur (de droit) concernant la qualité d'assuré à l'AVS/AI, ni l’ignorance des droits et obligations découlant de l’OAF, ne représentent des circonstances exceptionnelles au sens de cette disposition propres à justifier une prolongation du délai d'adhésion à l'AVS/AI facultative (ATF 114 V 1 consid. 4 et 4b ; ATF 97 V 213 consid. 2 ; arrêts du TAF C-6766/2009 du 7 septembre 2011 consid. 5 et C-3417/2016 du 2 août 2016 consid. 5.1). Le délai d'adhésion ne peut pas non plus être prolongé pour une personne s'annonçant trop tard, parce que la représentation diplomatique ne l'a pas</w:t>
      </w:r>
    </w:p>
    <w:p>
      <w:r>
        <w:t>C-4218/2022 Page 7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 5.6 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 6. Au vu des éléments ressortant de la décision sur opposition du 22 juin 2022 ainsi que ceux avancés par le recourant, le Tribunal examinera dans un premier temps si ce dernier est effectivement sorti de l’assurance AVS/AI obligatoire en août 2020 (consid. 7), condition préalable à une adhésion l’assurance AVS/AI facultative. Dans un deuxième temps, il s’agira d’examiner si dite déclaration d’adhésion a été déposée dans le délai légal d’une année (consid. 8), voire si une prolongation en raison de circonstances extraordinaires est justifiée (consid. 9). Si tel n’est pas le cas, le Tribunal se penchera encore sur l’application du principe de la bonne foi (consid. 10), dont le recourant se prévaut. 7. 7.1 En l’espèce, il ne fait aucun doute, à la lecture du dossier, que le recourant est sorti de l’assurance AVS/AI obligatoire à la fin du mois d’août 2020. En effet, c’est à ce moment-là qu’il a quitté la Suisse pour s’installer en Afrique du Sud et qu’en parallèle, il a cessé de verser des cotisations AVS, selon son extrait de compte individuel AVS (CSC pce 6 p. 2). Or, sont uniquement assujetties à l'AVS/AI obligatoire, outre quelques exceptions ne concernant pas la situation du recourant, les personnes physiques domiciliées en Suisse et celles qui y exercent une activité lucrative (art. 1a LAVS). Le recourant ne conteste pas avoir cessé son activité lucrative en Suisse, puisque dans sa déclaration d’adhésion, il a indiqué avoir cessé de travailler pour la société C._______ SA le 31 août 2020 (CSC pce 5 p. 10).</w:t>
      </w:r>
    </w:p>
    <w:p>
      <w:r>
        <w:t>C-4218/2022 Page 8 En revanche, sur la question de son domicile, le recourant fait valoir qu’il possède toujours une maison en Suisse, actuellement mise en location. Il dispose ainsi de la possibilité de s’y réinstaller à tout moment, ce qui serait d’ailleurs son intention dans le futur, de sorte qu’il n’aurait pas quitté définitivement la Suisse (courriel du 1er septembre 2022 : CSC pce 24, « mémoire de recours » du 20 décembre 2022 : TAF pce 11). Ce faisant, le recourant fait ainsi valoir en substance qu’il devrait rester assujetti obligatoirement à l’AVS/AI parce qu’il aurait conservé son domicile en Suisse. 7.2 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 7.3 En l’occurrence, selon l’attestation de la commune de D._______ du 25 août 2020 (CSC pce 13 p. 8), le recourant a quitté sa commune le 26 août 2020. Il ressort des autres pièces au dossier, en particulier du courriel du 27 avril 2022 (CSC pce 2), que dès son départ de Suisse, le recourant s’est installé en compagnie de sa famille en Afrique du Sud, où il a acquis une ferme afin de développer une activité professionnelle dans la viticulture. Une demande de permis de résidence permanente a été déposée auprès des autorités sud-africaines, comme le recourant l’indique</w:t>
      </w:r>
    </w:p>
    <w:p>
      <w:r>
        <w:t>C-4218/2022 Page 9 dans son mémoire de recours du 20 décembre 2020 (TAF pce 11). Le recourant s’est également inscrit auprès de la représentation suisse dans son pays d’accueil, selon le courrier du 1er juillet 2021 de la CSC (CSC pce 13 p. 7). Au vu de ce qui précède, dès lors qu’il réside en Afrique du Sud avec sa famille, qu’il y travaille et y a entrepris des démarches administratives relatives à son établissement, force est d’admettre qu’il s’agit du lieu avec lequel il a les relations les plus étroites et où il a par conséquent constitué son domicile, au sens de l’art. 23 al. 1 CC. 7.4 Dans ces circonstances, sans domicile ni activité lucrative en Suisse à partir du mois d’août 2020, il convient de constater que le recourant est sorti du cercle des personnes assurées obligatoirement dès cette date, faute de remplir l’une des conditions alternatives de l’art. 1a LAVS. 8. 8.1 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 8.2 Tel n’est toutefois pas le cas en l’espèce. Comme susmentionné, le recourant est sorti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 9. 9.1 A l’appui de sa requête d’adhésion, puis dans le cadre de son opposition et de son recours, le recourant fait en effet implicitement référence à des circonstances devant être examinées sous l’angle de l’art. 11 OAF. Ainsi, il a évoqué, à plusieurs reprises, les difficultés administratives engendrées par la fermeture des administrations, puis leur réouverture progressive, en raison de la pandémie de Covid19. Cette situation a entraîné un retard dans toutes les démarches liées à son</w:t>
      </w:r>
    </w:p>
    <w:p>
      <w:r>
        <w:t>C-4218/2022 Page 10 installation en Afrique du Sud. Il explique avoir dû repousser son départ pour ce pays du 12 mars au 26 août 2020, tout en continuant à travailler en Suisse. Une fois sur place, il n’a pu commencer de suite son activité lucrative et il n’a obtenu ses fiches de salaire qu’après l’établissement (tardif) de sa comptabilité. La Poste sud-africaine tournait « au ralenti » et le consulat général de Suisse E._______ avait également réduit ses services au minimum. Enfin, pendant de nombreux mois, ses seuls objets personnels se résumaient au contenu de sa valise, son téléphone et un ordinateur pour rester en contact avec les intervenants locaux et ceux de la Suisse. Tous ces événements ont retardé le dépôt de sa déclaration d’adhésion. 9.2 En l’occurrence, sans remettre en cause les difficultés rencontrées par le recourant lors de son installation en Afrique du Sud, aucun des éléments qu’il avance ne constitue une circonstance extraordinaire au sens de l’art. 11 OAF, à savoir un événement objectif qui l’aurait empêché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le recourant, pour adhérer à l’assurance facultative. Cette dernière est en effet également ouverte aux personnes sans activité lucrative. Le retard du recourant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 9.3 Il convient d’ajouter que, selon ses propres déclarations, le recourant disposait des moyens de communication pour rester en contact avec les intervenants locaux et suisses. De plus, il a pu ouvrir un compte en Afrique du Sud après trois mois et enregistrer sa société après presque quatre mois sur place. Toute démarche administrative ne lui était par conséquent pas impossible. L’argumentation du recourant liée à la pandémie de Covid19 ne lui est ainsi d’aucun secours. Le Tribunal administratif fédéral considère que dans ces circonstances, le recourant était en mesure d’effectuer les démarches d’adhésion dans le délai d’une année découlant</w:t>
      </w:r>
    </w:p>
    <w:p>
      <w:r>
        <w:t>C-4218/2022 Page 11 de l’art. 8 al. 1 OAF. Le non-respect de cette incombance ne résulte pas de circonstances extraordinaires indépendantes de sa volonté. Partant, il n’y a pas lieu d’accorder une prolongation du délai d’adhésion au sens de l’art. 11 OAF. 10. 10.1 Comme ultime motivation de son recours, le recourant se prévaut de sa bonne foi. Il estime notamment ne pas avoir « compris à partir de quand le compteur démarrait pour calculer le délai ». Il ajoute qu’il se sentait serein suite au courrier de la CSC du 10 (recte : 1er) juillet 2021, reçu à la fin du mois d’août 2021, qui l’informait de la possibilité d’adhérer à l’assurance facultative. Il pensait dès lors être toujours en mesure d’effectuer cette démarche. 10.2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 10.3 En l’espèce, le recourant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le recourant se réfère, constitue une simple lettre d’information générale, envoyée automatiquement, subordonnant la</w:t>
      </w:r>
    </w:p>
    <w:p>
      <w:r>
        <w:t>C-4218/2022 Page 12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le recourant ne prétend pas qu’elles l’auraient induit en erreur. Dans ces circonstances, le recourant ne pouvait de bonne foi déduire de cette correspondance qu’elle lui donnait le droit d’adhérer à l’assurance facultative sans en respecter les conditions, en particulier le délai d’un an à compter de la sortie de l’assurance obligatoire. 10.4 Pour être exhaustif, il convient encore d’examiner si l’on peut déduire d’autres éléments du dossier que des informations erronées auraient été transmises au recourant, de manière à lier l’autorité par application du principe de la bonne foi. Il s’agit en particulier de se pencher sur le contenu des courriels adressés le 4 novembre 2019 par la CSC à l’épouse du recourant et le 25 mai 2022 par le recourant à la CSC.</w:t>
      </w:r>
    </w:p>
    <w:p>
      <w:r>
        <w:t>10.4.1 Même si le courriel du 4 novembre 2019 a été adressé à l’épouse du recourant, et non à ce dernier lui-même, et que l’on ignore pour le surplus à partir de quand celui-ci en a pris connaissance, il convient d’emblée de préciser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au recourant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t>10.4.2 Dans son courriel du 25 mai 2022 adressé à la CSC, le recourant avait fait valoir qu’un délai de deux ans pour l’adhésion à l’assurance facultative lui avait été communiqué par téléphone – ce dont il ne se prévaut plus au stade du recours. Le recourant faisait probablement référence à l’entretien téléphonique du 25 mai 2020, dont une notice succincte figure au dossier. Le contenu de celui-ci, tel que relaté par le recourant, ne constitue toutefois qu’une simple allégation de partie, ceci</w:t>
      </w:r>
    </w:p>
    <w:p>
      <w:r>
        <w:t>C-4218/2022 Page 13 d’autant plus qu’elle ne reflète que sa propre compréhension des renseignements fournis – insuffisante pour admettre que des informations erronées auraient été transmises. 10.5 Ainsi, force est de constater qu’il n’est pas établi que le dépôt tardif par le recourant de sa déclaration d’adhésion à l’AVS/AI facultative soit consécutif à de mauvais renseignements d’une autorité. Les principes découlant de l’art. 9 Cst. ne sont pas applicables au cas d’espèce. 11. En conséquence, le recours, manifestement mal fondé, doit être rejeté et la décision sur opposition du 22 juin 2022 confirmée par la juge statuant comme juge unique, en application de l’art. 85bis al. 3 LAVS. 12. 12.1 Vu l’issue du litige, les frais judiciaires, fixés à CHF 400.-, sont mis la charge du recourant (art. 85bis al. 2, 2e phrase LAVS, en relation avec l’art. 63 PA et les art. 2ss du règlement du 21 février 2008 concernant les frais, dépens et indemnités fixés par le Tribunal administratif fédéral [FITAF, RS 173.320.2]). Ils sont compensés par l’avance de frais du même montant dont il s’est acquitté au cours de l’instruction (TAF pce 10). 12.2 Il n’est pas alloué de dépens (art. 7 al. 1 et 3 FITAF).</w:t>
      </w:r>
    </w:p>
    <w:p>
      <w:r>
        <w:t>C-4218/2022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