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C-4181/2009 vom 27. November 2009</w:t>
      </w:r>
    </w:p>
    <w:p>
      <w:r>
        <w:t>Bundesverwaltungsgericht, 2009-11-27, FR</w:t>
      </w:r>
    </w:p>
    <w:p>
      <w:r>
        <w:rPr>
          <w:b/>
        </w:rPr>
        <w:t xml:space="preserve">Quelle: </w:t>
      </w:r>
      <w:r>
        <w:t>https://mcp.opencaselaw.ch/entscheid/bvger_C-4181_2009</w:t>
      </w:r>
    </w:p>
    <w:p>
      <w:r>
        <w:t>FR: TAF C-4181/2009 du 27 novembre 2009</w:t>
      </w:r>
    </w:p>
    <w:p>
      <w:r>
        <w:t>IT: TAF C-4181/2009 del 27 novembre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En particulier, les décision en matière de délivrance de documents de voyage et de visas de retour pour étrangers rendues par l'ODM (cf. art. 33 let. d LTAF) sont susceptibles de recours au Tribunal, qui statue définitivement (cf. art. 1 al. 2 LTAF en relation avec l'art. 83 let. c ch. 6 in fine de la loi du 17 juin 2005 sur le Tribunal fédéral [LTF, RS 173.110]).</w:t>
      </w:r>
    </w:p>
    <w:p>
      <w:r>
        <w:rPr>
          <w:b/>
        </w:rPr>
        <w:t>E. 1.2</w:t>
      </w:r>
    </w:p>
    <w:p>
      <w:r>
        <w:t>Pour autant que la LTAF n'en dispose pas autrement, la procédure devant le TAF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L'ODM est compétent pour établir des documents de voyage et des visas de retour pour étrangers (cf. art. 1 de l'ordonnance du 27 octobre 2004 sur l'établissement de documents de voyage pour étrangers [ODV, RS 143.5]), en particulier des certificats d'identité munis d'un visa de retour pour les requérants d'asile, les personnes à protéger ou les personnes admises à titre provisoire (cf. art. 2 let. c ODV, en relation avec l'art. 5 de cette même ordonnance).</w:t>
      </w:r>
    </w:p>
    <w:p>
      <w:r>
        <w:rPr>
          <w:b/>
        </w:rPr>
        <w:t>E. 3.2</w:t>
      </w:r>
    </w:p>
    <w:p>
      <w:r>
        <w:t>Contrairement au titre de voyage pour réfugiés et au passeport pour étrangers, les conditions à remplir pour obtenir un certificat d'identité, respectivement un visa de retour, sont formulées de manière stricte. Il ne faut pas perdre de vue en effet que les personnes intéressées par l'octroi de tels documents bénéficient, du point de vue de la police des étrangers, d'un statut particulier en Suisse - en l'espèce l'admission provisoire - et ne sauraient, dès lors, se réclamer des mêmes privilèges qu'un étranger soumis au régime ordinaire des autorisations de séjour ou d'établissement. C'est le lieu de rappeler que l'admission provisoire constitue, dans l'esprit du législateur, une mesure de substitution à un renvoi dont l'exécution n'est temporairement pas envisageable, mesure qui est susceptible d'être levée lorsque l'obligation antérieure de départ de Suisse s'avère remplie (cf. notamment Message du Conseil fédéral sur le révision de la loi sur l'asile, de la loi fédérale sur le séjour et l'établissement des étrangers et de la loi fédérale instituant des mesures destinées à améliorer les finances fédérales du 2 décembre 1985, in FF 1986 I 15 et 32/33). Partant, le statut d'admis provisoire dont bénéficie la recourante en Suisse ne lui permet pas de voyager librement hors de ce pays (cf. arrêt du Tribunal administratif fédéral C-2148/2007 du 11 avril 2008 consid. 3.2). L'art. 5 ODV, lequel énumère de manière limitative et exhaustive les conditions de remise de certificats d'identité et de visas de retour, concrétise et explicite les principes adoptés par la législation helvétique en matière de personnes admises provisoirement en Suisse (cf. art. 83 ss LEtr).</w:t>
      </w:r>
    </w:p>
    <w:p>
      <w:r>
        <w:rPr>
          <w:b/>
        </w:rPr>
        <w:t>E. 4</w:t>
      </w:r>
    </w:p>
    <w:p>
      <w:r>
        <w:t>Hormis le cas où l'établissement d'un certificat d'identité est destiné à permettre au ressortissant étranger admis provisoirement en Suisse de partir de ce pays ou d'émigrer de manière définitive dans un pays tiers (art. 5 al. 1 ODV), l'octroi d'un tel document de voyage à une personne bénéficiant de l'admission provisoire n'est envisageable, au regard de l'art. 5 al. 2 ODV, que pour autant que cette personne soit sans papiers. Cette condition est constatée par l'ODM dans le cadre de l'examen de la demande (cf. art. 7 al. 3 ODV). Ainsi, un étranger est, au sens de l'art. 7 al. 1 ODV,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d'obtenir pour lui des documents de voyage (let. b). Il s'agit-là d'un élément constituant une condition préalable à l'examen du bien-fondé des motifs invoqués à l'appui de la requête et, par conséquent, à l'admission, le cas échéant, de cette dernière (cf. arrêt du Tribunal administratif fédéral C-2826/2008 du 24 mars 2009 consid. 4.1 et jurisprudence citée).</w:t>
      </w:r>
    </w:p>
    <w:p>
      <w:r>
        <w:rPr>
          <w:b/>
        </w:rPr>
        <w:t>E. 5.1</w:t>
      </w:r>
    </w:p>
    <w:p>
      <w:r>
        <w:t>En l'espèce, la recourante ne possède pas de documents de voyage nationaux valables. Cependant, comme précisé ci-dessus, le fait de ne pas être en possession d'un document de ce type n'est pas, en soi, suffisant pour se voir reconnaître la qualité d'étranger "sans papiers" au sens de l'art. 7 ODV.</w:t>
      </w:r>
    </w:p>
    <w:p>
      <w:r>
        <w:rPr>
          <w:b/>
        </w:rPr>
        <w:t>E. 5.2.1</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l'arrêt du Tribunal fédéral 2A.335/2006 du 18 octobre 2006 consid. 2.1 et la jurisprudence citée).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83 al. 3 LEtr [à savoir, lorsque l'exécution du renvoi de l'étranger dans son pays d'origine ou de provenance ou dans un Etat tiers serait contraire aux engagements de la Suisse relevant du droit international], dont la teneur est identique à l'art. 14a al. 3 de la loi fédérale du 26 mars 1931 sur le séjour et l'établissement des étrangers [LSEE de 1931, RS 1 113] abrogée suite à l'entrée en vigueur, au 1er janvier 2008, de la LEtr [cf. art. 125 LEtr en relation avec le chiffre I de son annexe 2])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w:t>
      </w:r>
    </w:p>
    <w:p>
      <w:r>
        <w:rPr>
          <w:b/>
        </w:rPr>
        <w:t>E. 5.2.2</w:t>
      </w:r>
    </w:p>
    <w:p>
      <w:r>
        <w:t>Ainsi que cela ressort de l'ensemble des pièces du dossier, la recourante ne s'est pas vu reconnaître la qualité de réfugiée et n'a pas été admise à titre provisoire en Suisse en raison des dangers que représenteraient pour elle les autorités de son pays d'origine en cas de retour dans sa patrie (cf. les décisions de l'ODM des 27 mars 1997 et 27 mars 2002). Dans ces conditions, force est de constater qu'aucune impossibilité subjective ne fait obstacle à ce que l'on exige de la recourante qu'elle entreprenne les démarches nécessaires auprès des autorités compétentes de son pays d'origine pour l'obtention d'un document d'identité, dans la mesure où cela ne lui fait courir aucun risque pour sa sécurité.</w:t>
      </w:r>
    </w:p>
    <w:p>
      <w:r>
        <w:rPr>
          <w:b/>
        </w:rPr>
        <w:t>E. 5.3.1</w:t>
      </w:r>
    </w:p>
    <w:p>
      <w:r>
        <w:t>Conformément aux critères posés par la jurisprudence, l'établissement d'un document de voyage ne peut être tenu pour impossible au sens de l'art. 7 al. 1 let. b ODV que dans l'hypothèse où le ressortissant étranger concerné fournit la preuve qu'il s'est efforcé d'entreprendre les démarches nécessaires en vue de l'obtention d'un tel document, mais a vu sa demande être rejetée par les autorités de son pays sans motifs suffisants ("ohne zureichende Gründe" [cf. notamment arrêt du Tribunal administratif fédéral C-2490/2007 du 5 mars 2009 consid. 4.3]). Dans ce contexte, des retards d'ordre technique ou organisationnel lors de l'établissement de documents de voyage nationaux ou de la prolongation de leur validité ne constituent généralement pas une impossibilité objective au sens de la disposition précitée (cf. arrêt du Tribunal administratif fédéral C-2826/2009 précité consid. 5.4). La reconnaissance de l'impossibilité objective n'a en effet pas pour but de combler les lacunes organisationnelles ou techniques de pays tiers, mais bien d'éviter qu'un requérant ne puisse se trouver empêché de voyager en raison d'un refus sans motif suffisant, partant arbitraire, des autorités de son pays d'origine de délivrer un passeport (cf. arrêt du Tribunal administratif fédéral C-1217/2009 du 12 juin 2009 consid. 4.3.5).</w:t>
      </w:r>
    </w:p>
    <w:p>
      <w:r>
        <w:rPr>
          <w:b/>
        </w:rPr>
        <w:t>E. 5.3.2</w:t>
      </w:r>
    </w:p>
    <w:p>
      <w:r>
        <w:t>Il appert à cet égard que le Kosovo a ouvert une Ambassade à Berne et nommé un chargé d'affaires, sans que ladite représentation ne soit pour l'heure dotée de compétences consulaires, ce qui devrait toutefois être le cas prochainement, à en croire les informations recueillies auprès des organes officiels kosovars (source : site internet du Ministère de l'Intérieur de la République du Kosovo, www.rks-gov.net &gt; diaspora &gt; counselor services &gt; Ministry of Foreign Affairs &gt; consular informations &gt; consular service, consulté le 21 octobre 2009). Cette situation, qui empêche effectivement les ressortissants du Kosovo d'effectuer des démarches tendant à l'octroi d'un passeport national directement depuis la Suisse - l'obtention de documents d'identité au Kosovo demeurant néanmoins possible - est due à des difficultés d'organisation faisant suite à l'indépendance du Kosovo en février 2008, de sorte que le Tribunal ne saurait retenir l'existence d'une impossibilité objective au sens de l'art. 7 al. 1 let. b ODV (cf. arrêt du Tribunal administratif fédéral C-1217/2009 précité consid. 4.3).</w:t>
      </w:r>
    </w:p>
    <w:p>
      <w:r>
        <w:rPr>
          <w:b/>
        </w:rPr>
        <w:t>E. 6.1</w:t>
      </w:r>
    </w:p>
    <w:p>
      <w:r>
        <w:t>Si les ressortissants du Kosovo ne sont ainsi en principe pas susceptibles, sous réserve des restrictions imposées par leur statut en Suisse, de se prévaloir actuellement de la qualité d'étrangers sans papiers au sens de l'art. 7 ODV, l'octroi d'un document de voyage suisse à une personne titulaire de cette nationalité peut néanmoins se justifier dans le cas exceptionnel où le voyage envisagé revêt un caractère d'urgence et se fonde sur l'un des motifs prévus par l'art. 5 al. 2 ODV, étant entendu qu'il aurait été impossible à cette personne d'obtenir un document de voyage national même dans l'hypothèse où elle aurait agi à temps et avec toute la prévoyance nécessaire (cf. arrêt du TAF C-2826/2008 précité consid. 5.4 et jurisprudence citée).</w:t>
      </w:r>
    </w:p>
    <w:p>
      <w:r>
        <w:rPr>
          <w:b/>
        </w:rPr>
        <w:t>E. 6.2</w:t>
      </w:r>
    </w:p>
    <w:p>
      <w:r>
        <w:t>En l'occurrence, l'intéressée sollicite un certificat d'identité avec visa de retour pour se rendre auprès de son père, dont l'état de santé s'aggrave de plus en plus depuis son infarctus cérébral en 2007. Selon l'art. 5 al. 2 let. a ODV, un visa de retour est établi pour les personnes admises à titre provisoire en cas de maladie grave ou de décès d'un membre de la famille. Sont considérés comme membres de la famille au sens de l'al. 2 let. a, les parents, les frères et s?urs, les époux et leurs enfants. Les partenaires enregistrés et les personnes vivant en concubinage de manière durable jouissent du même statut que les époux (cf. art. 5 al. 3 ODV). Compte tenu des limitations qu'implique le statut d'admis provisoire en ce qui concerne la liberté de son titulaire d'effectuer des voyages à l'étranger, le caractère restrictif des dispositions de l'ODV ne saurait, ainsi qu'exposé précédemment, conduire à la délivrance d'un tel visa pour toute visite à des membres de la famille atteints dans leur santé (cf. dans le même sens arrêt du TAF C-3017/2008 du 8 juin 2009). L'obtention d'un visa de retour n'est envisageable, au sens de l'art. 5 al. 2 let. a ODV, que dans l'hypothèse où l'état de la personne s'avère suffisamment grave sur le plan médical pour qu'un déplacement du membre de la famille vivant en Suisse au chevet de cette dernière apparaisse fondé en regard des circonstances particulières du cas.</w:t>
      </w:r>
    </w:p>
    <w:p>
      <w:r>
        <w:rPr>
          <w:b/>
        </w:rPr>
        <w:t>E. 6.3</w:t>
      </w:r>
    </w:p>
    <w:p>
      <w:r>
        <w:t>En l'espèce, les indications que contiennent les diverses attestations médicales versées au dossier ainsi que le rapport établi par la Représentation de la Suisse à Pristina attestent que le père de la recourante a subi un infarctus cérébral sévère en 2007, qui l'a rendu hémiplégique, et mettent en évidence que son état de santé se dégrade sensiblement depuis lors, en raison de son âge avancé (76 ans), mais qu'il ne nécessite pas d'hospitalisation pour le moment. S'il n'est pas contesté que l'état de santé du père de la recourante n'est pas bon, force est de constater que cela fait deux ans qu'il se dégrade peu à peu sans toutefois qu'un élément récent permette de conclure que la recourante doive se rendre d'urgence au chevet de son père.</w:t>
      </w:r>
    </w:p>
    <w:p>
      <w:r>
        <w:rPr>
          <w:b/>
        </w:rPr>
        <w:t>E. 6.4</w:t>
      </w:r>
    </w:p>
    <w:p>
      <w:r>
        <w:t>Par conséquent, au vu des pièces figurant au dossier, le voyage envisagé ne revêt pas un caractère d'urgence, élément indispensable à l'octroi exceptionnel d'un document de voyage suisse à une personne qui n'est pas considérée comme sans papiers (cf. consid. 6.1 supra).</w:t>
      </w:r>
    </w:p>
    <w:p>
      <w:r>
        <w:rPr>
          <w:b/>
        </w:rPr>
        <w:t>E. 7</w:t>
      </w:r>
    </w:p>
    <w:p>
      <w:r>
        <w:t>Au vu de ce qui précède, c'est à bon droit que l'ODM a refusé la délivrance d'un passeport pour étrangers avec visa de retour à la recourante. Par sa décision du 19 juin 2009, l'ODM n'a ni violé le droit fédéral, ni constaté des faits pertinents de manière inexacte ou incomplète ; en outre, cette décision n'est pas inopportune (art. 49 PA). Partant, le recours est rejeté.</w:t>
      </w:r>
    </w:p>
    <w:p>
      <w:r>
        <w:rPr>
          <w:b/>
        </w:rPr>
        <w:t>E. 8</w:t>
      </w:r>
    </w:p>
    <w:p>
      <w:r>
        <w:t>Vu l'issue de la cause, les frais de procédure devraient être mis à la charge de la recourante (cf. art. 63 al. 1 PA et art. 1ss du règlement du 21 février 2008 concernant les frais, dépens et indemnités fixés par le Tribunal administratif fédéral [FITAF, RS 173.320.2]). Toutefois, au vu de sa situation financière et dans la mesure où les conclusions de son recours n'étaient pas d'emblée vouées à l'échec, il y a lieu d'admettre sa demande d'assistance judiciaire partielle et de la dispenser du paiement des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