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C-4129/2022 vom 16. August 2022</w:t>
      </w:r>
    </w:p>
    <w:p>
      <w:r>
        <w:t>Bundesverwaltungsgericht, 2022-08-16, DE</w:t>
      </w:r>
    </w:p>
    <w:p>
      <w:r>
        <w:rPr>
          <w:b/>
        </w:rPr>
        <w:t xml:space="preserve">Quelle: </w:t>
      </w:r>
      <w:r>
        <w:t>https://mcp.opencaselaw.ch/entscheid/bvger_C-4129_2022_d20220816</w:t>
      </w:r>
    </w:p>
    <w:p>
      <w:r>
        <w:t>FR: TAF C-4129/2022 du 16 août 2022</w:t>
      </w:r>
    </w:p>
    <w:p>
      <w:r>
        <w:t>IT: TAF C-4129/2022 del 16 agosto 2022</w:t>
      </w:r>
    </w:p>
    <w:p>
      <w:pPr>
        <w:pStyle w:val="Heading2"/>
      </w:pPr>
      <w:r>
        <w:t>Regeste</w:t>
      </w:r>
    </w:p>
    <w:p>
      <w:r>
        <w:t>Rentenanspruch | IV, Rentenanspruch; Verfügung der IVSTA vom 16. August 2022</w:t>
      </w:r>
    </w:p>
    <w:p>
      <w:pPr>
        <w:pStyle w:val="Heading2"/>
      </w:pPr>
      <w:r>
        <w:t>Erwägungen</w:t>
      </w:r>
    </w:p>
    <w:p>
      <w:r>
        <w:rPr>
          <w:b/>
        </w:rPr>
        <w:t>E. 1</w:t>
      </w:r>
    </w:p>
    <w:p>
      <w:r>
        <w:t>Das Bundesverwaltungsgericht ist zur Behandlung der vorliegenden Be- schwerde zuständig (vgl. Art. 31, 32 und 33 Bst. d des Bundesgesetzes vom 17. Juni 2005 über das Bundesverwaltungsgericht [Verwaltungsge- richtsgesetz, VGG, SR 173.32]; Art. 69 Abs. 1 Bst. b des Bundesgesetzes vom 19. Juni 1959 über die Invalidenversicherung [IVG, SR 831.20]). Das Verfahren vor dem Bundesverwaltungsgericht richtet sich gemäss Art. 37 VGG grundsätzlich nach dem Bundesgesetz vom 20. Dezember 1968 über das Verwaltungsverfahren (Verwaltungsverfahrensgesetz, VwVG, SR 172.021). Vorbehalten bleiben gemäss Art. 3 Bst. dbis VwVG die beson- deren Bestimmungen des Bundesgesetzes vom 6. Oktober 2000 über den Allgemeinen Teil des Sozialversicherungsrechts (ATSG, SR 830.1). Nach der Rechtsprechung sind neue Verfahrensvorschriften mangels anders lautender Übergangsbestimmungen mit dem Tag des Inkrafttretens sofort und in vollem Umfang anwendbar (BGE 130 V 1 E. 3.2; 129 V 113 E. 2.2). Die Beschwerdeführerin, die eine rechtsgültige Vollmacht zur Beschwerde- führung «betreffend IV» an Advokat Martin Lutz erteilt hat (IV-C-act. 77), ist als Adressatin der angefochtenen Verfügung durch diese besonders be- rührt und hat ein schutzwürdiges Interesse an deren Aufhebung oder Ab- änderung, weshalb sie zur Erhebung der Beschwerde legitimiert ist (Art. 59 ATSG). Auf die frist- und formgerecht eingereichte Beschwerde (Art. 60</w:t>
      </w:r>
    </w:p>
    <w:p>
      <w:r>
        <w:t>C-4129/2022 Seite 7 ATSG; Art. 52 Abs. 1 VwVG) ist, nachdem auch der Kostenvorschuss rechtzeitig geleistet wurde (Art. 63 Abs. 4 VwVG; vgl. BVGer-act. 4), einzu- treten.</w:t>
      </w:r>
    </w:p>
    <w:p>
      <w:r>
        <w:rPr>
          <w:b/>
        </w:rPr>
        <w:t>E. 2.1</w:t>
      </w:r>
    </w:p>
    <w:p>
      <w:r>
        <w:t>Gemäss Art. 40 Abs. 1 Bst. b der Verordnung vom 17. Januar 1961 über die Invalidenversicherung (IVV, SR 831.201) ist für Versicherte, die ihren Wohnsitz im Ausland haben, unter Vorbehalt der Absätze 2 und 2bis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w:t>
      </w:r>
    </w:p>
    <w:p>
      <w:r>
        <w:rPr>
          <w:b/>
        </w:rPr>
        <w:t>E. 2.2</w:t>
      </w:r>
    </w:p>
    <w:p>
      <w:r>
        <w:t>Die Beschwerdeführerin war Grenzgängerin und hatte ihre letzte Ar- beitsstelle bei der B._______ AG im Kanton C._______. Zudem wohnt sie im benachbarten Grenzgebiet ([…], Bundesland […], Deutschland). Die IV- STA hat somit zu Recht die Anmeldung der Beschwerdeführerin zur Prü- fung an die IV-Stelle des Kantons C._______ überwiesen. Die Prüfung des Leistungsgesuchs durch die IV-Stelle und der Erlass der Verfügung durch die IVSTA ist gemäss obenstehenden Ausführungen nicht zu beanstanden.</w:t>
      </w:r>
    </w:p>
    <w:p>
      <w:r>
        <w:rPr>
          <w:b/>
        </w:rPr>
        <w:t>E. 3</w:t>
      </w:r>
    </w:p>
    <w:p>
      <w:r>
        <w:t>Anfechtungsobjekt und damit Begrenzung des Streitgegenstandes des vorliegenden Beschwerdeverfahrens (vgl. BGE 131 V 164 E. 2.1) bildet die Verfügung vom 16. August 2022, mit der die Vorinstanz das Leistungsbe- gehren der Beschwerdeführerin abgewiesen hat. Streitig und vom Bundes- verwaltungsgericht zu prüfen ist der Anspruch der Beschwerdeführerin auf eine schweizerische Invalidenrente im Rahmen ihrer Erstanmeldung vom</w:t>
      </w:r>
    </w:p>
    <w:p>
      <w:r>
        <w:rPr>
          <w:b/>
        </w:rPr>
        <w:t>E. 4</w:t>
      </w:r>
    </w:p>
    <w:p>
      <w:r>
        <w:t>Zum Beschwerdeverfahren ist Folgendes festzuhalten: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5</w:t>
      </w:r>
    </w:p>
    <w:p>
      <w:r>
        <w:t>Zunächst ist das vorliegend anwendbare materielle Recht und der zeitlich massgebende Sachverhalt zu bestimmen.</w:t>
      </w:r>
    </w:p>
    <w:p>
      <w:r>
        <w:rPr>
          <w:b/>
        </w:rPr>
        <w:t>E. 5.1</w:t>
      </w:r>
    </w:p>
    <w:p>
      <w:r>
        <w:t>Die Beschwerdeführerin ist deutsche Staatsangehörige,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Art. 46 Abs. 3 und Anhang VII der Verordnung [EG] Nr. 883/2004).</w:t>
      </w:r>
    </w:p>
    <w:p>
      <w:r>
        <w:rPr>
          <w:b/>
        </w:rPr>
        <w:t>E. 5.2</w:t>
      </w:r>
    </w:p>
    <w:p>
      <w:r>
        <w:t>In zeitlicher Hinsicht sind grundsätzlich diejenigen Rechtssätze massgeblich, die bei der Erfüllung des rechtlich zu ordnenden oder zu Rechtsfolgen führenden Tatbestandes Geltung haben (BGE 146 V 364 E. 7.1; 144 V 210 E. 4.3.1).</w:t>
      </w:r>
    </w:p>
    <w:p>
      <w:r>
        <w:rPr>
          <w:b/>
        </w:rPr>
        <w:t>E. 5.2.1</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 Kraft treten dieser Änderungen entstanden sind, sind nach den neuen Normen zu prüfen. Soweit Ansprüche zu prüfen sind, die noch vor dem 1. Januar 2022 entstanden sind, kommen die bis 31. Dezember 2021 geltenden Normen zur Anwendung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Erfolgt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Invalidenversicherung [KSIR], gültig ab 1. Januar 2022, Rz. 9101).</w:t>
      </w:r>
    </w:p>
    <w:p>
      <w:r>
        <w:rPr>
          <w:b/>
        </w:rPr>
        <w:t>E. 5.2.2</w:t>
      </w:r>
    </w:p>
    <w:p>
      <w:r>
        <w:t>Vorliegend könnte ein allfälliger Rentenanspruch frühestens am 1. Juni 2016, mithin sechs Monate nach der Anmeldung der Beschwerdeführerin zum Bezug von Leistungen der IV (vgl. Art. 29 IVG; vgl. auch nachfolgend E. 6.5 und 7.1), entstehen, weshalb der Rentenanspruch der Beschwerdeführerin grundsätzlich nach den materiellen Normen zu prüfen ist, die bis zum 31. Dezember 2021 massgebend waren.</w:t>
      </w:r>
    </w:p>
    <w:p>
      <w:r>
        <w:rPr>
          <w:b/>
        </w:rPr>
        <w:t>E. 5.3</w:t>
      </w:r>
    </w:p>
    <w:p>
      <w:r>
        <w:t>Das Sozialversicherungsgericht stellt bei der Beurteilung einer Streitsache in der Regel auf den bis zum Zeitpunkt des Erlasses der streitigen Verwaltungsverfügung (hier: 16. August 2022) eingetretenen Sachverhalt ab (BGE 144 V 224 E. 6.1.1; 132 V 215 E. 3.1.1). Tatsachen, die jenen Sachverhalt seither verändert haben, sollen im Normalfall Gegenstand einer neuen Verwaltungsverfügung sein (BGE 121 V 362 E. 1b).</w:t>
      </w:r>
    </w:p>
    <w:p>
      <w:r>
        <w:rPr>
          <w:b/>
        </w:rPr>
        <w:t>E. 6</w:t>
      </w:r>
    </w:p>
    <w:p>
      <w:r>
        <w:t>Nachfolgend sind die massgebenden gesetzlichen Grundlagen - in den vorliegend anwendbaren Fassungen (vgl. dazu oben E. 5.2) - und die dazu von der Rechtsprechung entwickelten Grundsätze darzulegen:</w:t>
      </w:r>
    </w:p>
    <w:p>
      <w:r>
        <w:rPr>
          <w:b/>
        </w:rPr>
        <w:t>E. 6.1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w:t>
      </w:r>
    </w:p>
    <w:p>
      <w:r>
        <w:rPr>
          <w:b/>
        </w:rPr>
        <w:t>E. 6.2</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6.4</w:t>
      </w:r>
    </w:p>
    <w:p>
      <w:r>
        <w:t>Bei einem Invaliditätsgrad von mindestens 40 % besteht Anspruch auf eine Viertelsrente, bei mindestens 50 % auf eine halbe Rente, bei mindestens 60 % auf eine Dreiviertelsrente und bei mindestens 70 % auf eine ganze Rente (Art. 28 Abs. 2 IVG [in der bis 31. Dezember 2021 gültig gewesenen Fassung]).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 wie hier - Wohnsitz in einem Mitgliedstaat der EU haben (Art. 7 VO [EG] 883/2004; vgl. BGE 130 V 253 E. 2.3 und E. 3.1).</w:t>
      </w:r>
    </w:p>
    <w:p>
      <w:r>
        <w:rPr>
          <w:b/>
        </w:rPr>
        <w:t>E. 6.5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6.6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6.6.1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Ihre Berichte können somit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6.7</w:t>
      </w:r>
    </w:p>
    <w:p>
      <w:r>
        <w:t>Geht es um psychische Erkrankungen so sind für die Beurteilung der Arbeitsfähigkeit grundsätzlich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7</w:t>
      </w:r>
    </w:p>
    <w:p>
      <w:r>
        <w:t>Unspezifische Kreuzschmerzen und Ansatztendinose am medialen Be- ckenkamm (SIPS) rechts mehr als links</w:t>
      </w:r>
    </w:p>
    <w:p>
      <w:r>
        <w:rPr>
          <w:b/>
        </w:rPr>
        <w:t>E. 7.1</w:t>
      </w:r>
    </w:p>
    <w:p>
      <w:r>
        <w:t>Die Beschwerdeführerin hat während mehr als drei Jahren Beiträge im Sinne von Art. 36 Abs. 1 IVG geleistet (vgl. IV-C-act. 5), so dass die An- spruchsvoraussetzung der Mindestbeitragsdauer erfüllt ist. Vorliegend kann ein allfälliger Rentenanspruch der Beschwerdeführerin vor dem Hin- tergrund ihrer Anmeldung vom 7. Dezember 2015 sodann frühestens ab dem 1. Juni 2016 entstehen (vgl. dazu oben E. 5.2.2 und 6.5).</w:t>
      </w:r>
    </w:p>
    <w:p>
      <w:r>
        <w:rPr>
          <w:b/>
        </w:rPr>
        <w:t>E. 7.2</w:t>
      </w:r>
    </w:p>
    <w:p>
      <w:r>
        <w:t>Die Vorinstanz stellte beim Erlass der angefochtenen Verfügung in ers- ter Linie auf das rheumatologische Teilgutachten von Dr. med. E._______ vom 26. September 2018 und das psychiatrische Teilgutachten von Dr. med. F._______ vom 8. Oktober 2018 inklusive der bidisziplinären Ge- samtbeurteilung (nachfolgend als Ganzes auch: [bidisziplinäres] Gutach- ten), das darauf folgende psychiatrische Verlaufsgutachten vom</w:t>
      </w:r>
    </w:p>
    <w:p>
      <w:r>
        <w:t>C-4129/2022 Seite 14 21. Oktober 2021 und das rheumatologische Verlaufsgutachten vom 16. November 2021 inklusive interdisziplinärer Gesamtbeurteilung der bei- den gleichen Gutachter (nachfolgend als Ganzes auch: [bidisziplinäres] Verlaufsgutachten) sowie die Stellungnahmen der RAD-Ärzte ab (vgl. BVGer-act. 6 Beilage 1 Ziff. 4a).</w:t>
      </w:r>
    </w:p>
    <w:p>
      <w:r>
        <w:rPr>
          <w:b/>
        </w:rPr>
        <w:t>E. 7.2.1</w:t>
      </w:r>
    </w:p>
    <w:p>
      <w:r>
        <w:t>Dem bidisziplinären Gutachten ist insbesondere Folgendes zu ent- nehmen:</w:t>
      </w:r>
    </w:p>
    <w:p>
      <w:r>
        <w:rPr>
          <w:b/>
        </w:rPr>
        <w:t>E. 7.2.1.1</w:t>
      </w:r>
    </w:p>
    <w:p>
      <w:r>
        <w:t>Dr. med. E._______ attestierte der Beschwerdeführerin in seinem Gutachten vom 26. September 2018, welches er gestützt auf die Akten der IV-Stelle sowie die persönliche Untersuchung der Beschwerdeführerin vom 18. Juni 2018 erstattete, in rheumatologischer Hinsicht die folgenden Diag- nosen mit Auswirkung auf die Arbeitsfähigkeit (IV-C-act. 64 S. 14): 1. Status nach Achsenkorrektur-Operation am rechten Knie am 04.04.2018 (anamnestisch Valgisationsosteotomie der Tibia bei medi- aler Gonarthrose) - Status nach medialer Meniskusläsion am rechten Knie (MRI vom 13.05 2016 und vom 28.10.2016 sowie am linken Knie (MRI vom 17.08.2016) 2. Status nach Resektions-Interposition-Arthroplastik rechts nach Lund- borg am 26.11.2015 wegen Rhizarthrose rechts Als Diagnosen ohne Auswirkung auf die Arbeitsfähigkeit führte er zudem auf: 3. Status nach A1-Ringbandspaltung am rechten Daumen am 02.06.2016 wegen Tendovaginitis stenosans 4. Klinisch Verdacht auf beginnende Rhizarthrose links 5. Muskuläre Dysbalance am Schultergürtel beidseits (Trapezius) 6. Periarthropathia humeroscapularis rechts (Supraspinatustendinose)</w:t>
      </w:r>
    </w:p>
    <w:p>
      <w:r>
        <w:rPr>
          <w:b/>
        </w:rPr>
        <w:t>E. 7.2.1.2</w:t>
      </w:r>
    </w:p>
    <w:p>
      <w:r>
        <w:t>In seinem Gutachten vom 8. Oktober 2018, welches er gestützt auf die Akten der IV-Stelle sowie die persönliche Untersuchung der Beschwerdeführerin vom 21. August 2018 erstattete, attestierte Dr. med. F._______ der Beschwerdeführerin in psychiatrischer Hinsicht die folgende Diagnose mit Auswirkung auf die Arbeitsfähigkeit (IV-C-act. 63 S. 11): 1. Rezidivierende depressive Störung mit chronischem Verlauf und ge- genwärtig leicht- bis mittelgradiger Episode ohne somatisches Syn- drom (ICD-10 F33.0/1). Als Diagnosen ohne Auswirkung auf die Arbeitsfähigkeit hielt er zudem fest: 2. Akzentuierte (histrionische) Persönlichkeitszüge (ICD-10 Z73.1) 3. Probleme in der Beziehung zum Ehepartner (ICD-10 Z63.0)</w:t>
      </w:r>
    </w:p>
    <w:p>
      <w:r>
        <w:rPr>
          <w:b/>
        </w:rPr>
        <w:t>E. 7.2.1.3</w:t>
      </w:r>
    </w:p>
    <w:p>
      <w:r>
        <w:t>In der bidisziplinären Gesamtbeurteilung, welche in einem Telefon- gespräch vom 20. September 2018 zwischen den Gutachtern diskutiert wurde, hielten die beiden Gutachter fest, dass keine Gründe für eine Addi- tion der Einschränkungen aus rheumatologischer und psychiatrischer Sicht vorliegen würden (IV-C-act. 64 S. 21).</w:t>
      </w:r>
    </w:p>
    <w:p>
      <w:r>
        <w:rPr>
          <w:b/>
        </w:rPr>
        <w:t>E. 7.2.2</w:t>
      </w:r>
    </w:p>
    <w:p>
      <w:r>
        <w:t>Dr. med. D._______ hielt in seiner Stellungnahme vom 5. Februar 2019 fest, aus RAD-Sicht könne auf das bidisziplinäre rheumatologisch- psychiatrische Gutachten der Dres. med. E._______ und F._______ abge- stellt werden. Das Gutachten sei in den streitigen Belangen umfassend, beruhe auf allseitige Untersuchungen und sei in Kenntnis der Vorakten ab- gegeben worden. Die beklagten Beschwerden der versicherten Person seien berücksichtigt und es sei ein umfassendes Bild des Gesundheitszu- standes der versicherten Person vermittelt worden. Die Gutachter würden sich mit den divergierenden Meinungen auseinandersetzen, so mit der ver- sicherten Person selbst und mit den Voruntersuchungen der behandelnden Ärzte. Die Standardindikatoren seien besprochen und berücksichtigt wor- den. Die Beurteilung und begründeten Schlüsse seien aus RAD-Sicht nachvollziehbar. Auch die Einschränkung von 16 % im Haushalt könne un- ter Mitberücksichtigung der familiären Mithilfe medizinisch vom RAD nach- vollzogen werden (IV-C-act. 71). Nachdem im Rahmen des (ersten)</w:t>
      </w:r>
    </w:p>
    <w:p>
      <w:r>
        <w:t>C-4129/2022 Seite 16 Vorbescheidverfahrens das bisher nicht in den Akten der IV-Stelle enthal- tene Teilgutachten der Dres. med. J._______ und K._______ vom 8. Juli 2016 auf Aufforderung hin von der Krankentaggeldversicherung nachge- reicht wurde (IV-C-act. 80; 83), bat die IV-Stelle den psychiatrischen Gut- achter gestützt auf die Stellungnahme des RAD-Arztes Dr. med. D._______ um Stellungnahme zu den Einwänden der Beschwerdeführerin unter Mitberücksichtigung des Teilgutachtens (IV-C-act. 84 f.).</w:t>
      </w:r>
    </w:p>
    <w:p>
      <w:r>
        <w:rPr>
          <w:b/>
        </w:rPr>
        <w:t>E. 7.2.3</w:t>
      </w:r>
    </w:p>
    <w:p>
      <w:r>
        <w:t>Im Rahmen seiner zusätzlichen Stellungnahme vom 25. Oktober 2019 hielt Dr. med. F._______ fest, dass sich hinsichtlich des Teilgutach- tens der Dres. med. J._______ und K._______ vom 8. Juli 2016 grund- sätzlich keine relevanten Diskrepanzen zur gutachterlichen Untersuchung vom 20. Juni 2018 [recte: 21. August 2018] sowie des beschriebenen ret- rospektiven Verlaufs des psychischen Gesundheitszustandes der Be- schwerdeführerin ergeben würden. Allerdings wies er auf Inkonsistenzen und Widersprüche im erwähnten Teilgutachten hin, insbesondere hinsicht- lich der von den Gutachtern beschriebenen objektiven Befunde und den damals von der Beschwerdeführerin geklagten subjektiven Beschwerden. Entsprechend könne aufgrund der Inkonsistenzen und Widersprüchlichkei- ten nicht auf das Teilgutachten abgestellt werden. Zusammenfassend könnten somit das Teilgutachten vom 8. Juli 2016 sowie der Bericht bezüg- lich der funktionsorientierten medizinischen Abklärung (FOMA) nicht dazu beitragen, dass er sich dazu gezwungen sehe, eine Änderung in seinem Gutachten bezüglich der von ihm gestellten Diagnosen und der Einschät- zung der Arbeitsfähigkeit vorzunehmen (IV-C-act. 90).</w:t>
      </w:r>
    </w:p>
    <w:p>
      <w:r>
        <w:rPr>
          <w:b/>
        </w:rPr>
        <w:t>E. 7.2.4</w:t>
      </w:r>
    </w:p>
    <w:p>
      <w:r>
        <w:t>Aus dem ergänzenden, bidisziplinären Verlaufsgutachten ergibt sich unter anderem Folgendes:</w:t>
      </w:r>
    </w:p>
    <w:p>
      <w:r>
        <w:rPr>
          <w:b/>
        </w:rPr>
        <w:t>E. 7.2.4.1</w:t>
      </w:r>
    </w:p>
    <w:p>
      <w:r>
        <w:t>In seinem Gutachten vom 16. November 2021, welches er gestützt auf die Akten der IV-Stelle sowie die persönliche Untersuchung der Beschwerdeführerin vom 20. September 2021 erstattete, attestierte Dr. med. E._______ der Beschwerdeführerin in rheumatologischer Hinsicht die folgenden Diagnosen mit Auswirkung auf die Arbeitsfähigkeit (IV-C-act. 135 S. 12): 1. Status nach Metallentfernung am 25.04.2019 bei Status nach Valgisa- tionsosteotomie der Tibia rechts am 05.04.2018 bei medialer Gonarth- rose - Status nach arthroskopischer Teilmeniskektomie rechts am 12.04.2017</w:t>
      </w:r>
    </w:p>
    <w:p>
      <w:r>
        <w:t>C-4129/2022 Seite 17 2. Rhizarthrose beidseits - Status nach Resektions-Interpositions-Arthroplastik rechts am 26.11.2015 Als Diagnosen ohne Auswirkung auf die Arbeitsfähigkeit führte er zudem auf: 1. Status nach A1-Ringbandspaltung am rechten Daumen am 02.06.2016 wegen Tendovaginitis stenosans 2. Muskuläre Dysbalance am Schultergürtel beidseits (Trapezius) 3. Unspezifische Kreuzschmerzen und Ansatztendinopathie am medialen Beckenkamm (SIPS) rechts mehr als links 4. Beginnende degenerative HWS-Veränderungen gemäss MRI vom 08.05.2013 (aktuell ohne klinisches Korrelat) 5. Spreizfüsse 6. Deutliche Zeichen einer Schmerzfehlverarbeitung (18/18 positive Fib- romyalgie-Druckpunkte und 3/3 positive Kontrollpunkte, 3/5 positive Waddell-Zeichen und Selbstlimitierung), nicht einem rheumatologi- schen Krankheitsbild entsprechend Aus dem Verlaufsgutachten ergibt sich, dass der rheumatologische Gut- achter seit der letzten Begutachtung im Jahr 2018 nicht von wesentlichen Veränderungen mit Auswirkungen auf die Arbeitsfähigkeit ausgeht.</w:t>
      </w:r>
    </w:p>
    <w:p>
      <w:r>
        <w:rPr>
          <w:b/>
        </w:rPr>
        <w:t>E. 7.2.4.2</w:t>
      </w:r>
    </w:p>
    <w:p>
      <w:r>
        <w:t>Dr. med. F._______ attestierte der Beschwerdeführerin in seinem Verlaufsgutachten vom 21. Oktober 2021, welches er gestützt auf die Ak- ten der IV-Stelle sowie die persönliche Untersuchung der Beschwerdefüh- rerin vom 1. Oktober 2021 erstattete, in psychiatrischer Hinsicht die fol- gende Diagnose mit Auswirkung auf die Arbeitsfähigkeit (IV-C-act. 134 S. 18): 1. Rezidivierende depressive Störung mit chronischem Verlauf und ge- genwärtig leicht- bis mittelgradiger Episode ohne somatisches Syn- drom (ICD-10 F33.0/1) Als Diagnosen ohne Auswirkung auf die Arbeitsfähigkeit hielt er zudem fest: 1. Akzentuierte (histrionische) Persönlichkeitszüge (ICD.10 Z73.1)</w:t>
      </w:r>
    </w:p>
    <w:p>
      <w:r>
        <w:t>C-4129/2022 Seite 18 2. Probleme in der Beziehung zum Ehepartner (ICD-10 Z63.0) 3. Verdacht auf Schmerzverarbeitungsstörung (ICD-10 F54) Auch der psychiatrische Gutachter geht nicht von wesentlichen Verände- rungen mit Auswirkungen auf die Arbeitsfähigkeit seit der letzten Begutach- tung im Jahr 2018 aus.</w:t>
      </w:r>
    </w:p>
    <w:p>
      <w:r>
        <w:rPr>
          <w:b/>
        </w:rPr>
        <w:t>E. 7.2.4.3</w:t>
      </w:r>
    </w:p>
    <w:p>
      <w:r>
        <w:t>In der bidisziplinären Gesamtbeurteilung vom 23. November 2021 hielten die beiden Gutachter fest, dass keine Gründe für eine Addition der Einschränkungen aus rheumatologischer und psychiatrischer Sicht vorlie- gen würden (IV-C-act. 134 S. 30 ff.).</w:t>
      </w:r>
    </w:p>
    <w:p>
      <w:r>
        <w:rPr>
          <w:b/>
        </w:rPr>
        <w:t>E. 7.2.5</w:t>
      </w:r>
    </w:p>
    <w:p>
      <w:r>
        <w:t>Der RAD-Psychiater H._______ hielt in seiner Stellungnahme vom 23. Februar 2022 fest, das Verlaufsgutachten beruhe auf allseitigen Unter- suchungen, Kenntnis und Auseinandersetzung mit den Vorakten, Berück- sichtigung der geklagten Beschwerden, Darlegung der medizinischen Zu- sammenhänge und einleuchtenden Beurteilung der medizinischen Situa- tion, nachvollziehbaren und begründeten Schlussfolgerungen und umfas- sender Beantwortung der gestellten Fragen. Die somatisch / psychiatrisch gutachterlich festgestellten Krankheiten seien hinsichtlich ihrer Symptoma- tologie, des Krankheitsverlaufes und ihren Auswirkungen auf den Alltag an- hand der fachärztlichen erhobenen Befunde nachvollziehbar festgestellt und bewertet worden. Die gutachterlich festgestellte Arbeitsfähigkeit sei nach Prüfung der Standardindikatoren nachvollziehbar. Eine Veränderung des Gesundheitszustands im Vergleich zur gutachterlichen Vorbeurteilung im Jahr 2018 habe weder somatisch noch fach-psychiatrisch festgestellt werden können. Die Einschränkung im Haushalt sei, da keine wesentlichen Veränderungen des Gesundheitszustands hätten festgestellt werden kön- nen, noch als gültig anzusehen (IV-C-act. 139).</w:t>
      </w:r>
    </w:p>
    <w:p>
      <w:r>
        <w:rPr>
          <w:b/>
        </w:rPr>
        <w:t>E. 7.3</w:t>
      </w:r>
    </w:p>
    <w:p>
      <w:r>
        <w:t>Die Parteien äussern sich zum medizinischen Sachverhalt folgender- massen:</w:t>
      </w:r>
    </w:p>
    <w:p>
      <w:r>
        <w:rPr>
          <w:b/>
        </w:rPr>
        <w:t>E. 7.3.1</w:t>
      </w:r>
    </w:p>
    <w:p>
      <w:r>
        <w:t>Beschwerdeweise bringt die Beschwerdeführerin vor, die Kritik richte sich – wie bereits im Einwand festgehalten – ausschliesslich gegen das psychiatrische Teilgutachten von Dr. med. F._______, welches den Titel Gutachten gar nicht verdiene. Es sei bereits einmal von einem neutralen Gerichtsgutachten ein psychiatrisches Gutachten von Dr. med. F._______ beurteilt worden, welches dieser im Jahre 2019 für die IV-Stelle des Kan- tons L._______ erstellt habe. Darin sei der Gerichtsgutachter unter ande- rem zum Schluss gekommen, dass sich detaillierte Angaben zu den frühen</w:t>
      </w:r>
    </w:p>
    <w:p>
      <w:r>
        <w:t>C-4129/2022 Seite 19 systemischen und insbesondere interaktionellen Verhältnissen nicht im Gutachten finden würden. Dies treffe auch auf das vorliegende Gutachten zu. Weiter fehle – wie auch im erwähnten Gutachten für die IV-Stelle des Kantons L._______ – eine Auseinandersetzung mit der innerpsychischen Struktur der Beschwerdeführerin völlig. Auch über die Paarproblematik, ausgenommen, dass der Ehemann fremdgegangen sei, oder die Bezie- hungsproblematik der Beschwerdeführerin zu ihren Kindern sei dem Gut- achten nichts zu entnehmen. Weiter fehle eine eingehende Diskussion der ICF-Kriterien. Nur weil die Vorinstanz in der Person von Dr. med. F._______ zwei Mal den gleichen Psychiater eingesetzt habe, der prak- tisch in einem Abhängigkeitsverhältnis zur Vorinstanz stehe, dürften be- rechtigte Rentenansprüche nicht verweigert werden. Der medizinische Sachverhalt sei bei der Beschwerdeführerin derart umfassend abgeklärt worden, dass weitere medizinische Abklärungen nicht notwendig erschei- nen würden und der Beschwerdeführerin eine volle Rente zu gewähren sei, rückwirkend ab dem Jahre 2016. Sofern das Gericht der Meinung sei, dass mit Bezug auf die psychiatrische Erkrankung noch ein Obergutachten durchzuführen sei, solle es so sein (BVGer-act. 1 Ziff. 32-34).</w:t>
      </w:r>
    </w:p>
    <w:p>
      <w:r>
        <w:rPr>
          <w:b/>
        </w:rPr>
        <w:t>E. 7.3.2</w:t>
      </w:r>
    </w:p>
    <w:p>
      <w:r>
        <w:t>In ihrer Vernehmlassung verweist die Vorinstanz auf die Stellung- nahme der kantonalen IV-Stelle. Diese macht insbesondere geltend, auf die beiden bidisziplinären Gutachten könne abgestellt werden. Zunächst sei festzuhalten, dass auf die pauschale, unqualifizierte und teilweise auch diffamierende Kritik an der Person von Dr. med. F._______ nicht eingegan- gen werde. Die Beschwerdeführerin könne sodann nichts zu ihren Gunsten ableiten aus der beigelegten Beurteilung eines Gutachtens von Dr. med. F._______ durch einen Gerichtspsychiater, ohne irgendeinen Zusammen- hang mit dem vorliegenden Fall aufzuzeigen. Ohne auf alle Punkte im Zu- sammenhang mit dieser Beurteilung einzugehen, sei den Ausführungen in der Beschwerde zudem insofern zu widersprechen, als in beiden Gutach- ten den subjektiven Ausführungen der Beschwerdeführerin zum jetzigen Leiden breiter Platz eingeräumt worden sei und in diesem Zusammengang auch Probleme des Ehelebens thematisiert worden seien. lm Weiteren habe Dr. med. F._______ in seinen beiden Gutachten anhand des festge- stellten Fähigkeitsniveaus gemäss Mini-lCF-Ratingbogen und des Fehlens von schwerwiegenden Psychopathologien jeweils unter Punkt 7.4 (Würdi- gung von Fähigkeiten, Ressourcen und Belastungen) ausführlich begrün- det, weshalb bei der Beschwerdeführerin keine Persönlichkeitsstörung habe diagnostiziert werden können (BVGer-act. 6 Beilage 1 Ziff. 4c ff.).</w:t>
      </w:r>
    </w:p>
    <w:p>
      <w:r>
        <w:t>C-4129/2022 Seite 20</w:t>
      </w:r>
    </w:p>
    <w:p>
      <w:r>
        <w:rPr>
          <w:b/>
        </w:rPr>
        <w:t>E. 7.3.3</w:t>
      </w:r>
    </w:p>
    <w:p>
      <w:r>
        <w:t>Die Beschwerdeführerin hält in ihrer Replik zunächst fest, dass sie am 18. Januar 2023 erneut für sechs bis acht Wochen stationär in eine psychiatrische Klinik eingetreten sei und ihr Psychiater ein seit zwei Jahren konstant chronifiziertes Zustandsbild mit mehrheitlich depressiver Stim- mungslage beschreibe. Die eingereichten neuen Belege würden aufzei- gen, dass die Einschätzung von Dr. med. F._______ falsch sei und die psy- chiatrische Erkrankung derart sei, dass die Beschwerdeführerin in regel- mässigen Abständen einen stationären Aufenthalt in einer psychiatrischen Klinik benötige (neun Aufenthalte seit 2017), obwohl sie in regelmässiger ambulanter psychiatrischer Behandlung stehe. Die internationale statisti- sche Klassifikation der Krankheiten der WHO (ICD-10) sei eine amtliche Klassifikation für Diagnosen, welche in der Schweiz und in Deutschland gleich bewertet würden. Sowohl die behandelnde Psychiaterin [recte wohl: behandelnder Psychiater] Dr. M._______ wie auch die behandelnden Ärzte in der psychiatrischen Klinik hätten bei der Beschwerdeführerin eine chronifizierte schwere Depression diagnostiziert. Dem Gutachter reiche je- doch ein hinter der Gesichtsmaske erkennbares Lächeln und ein einmali- ges Gelächter aus, um eine schwere Depression auszuschliessen. Weiter habe Dr. med. F._______ für sein Verlaufsgutachten keine Fremdanam- nese bei den Klinikärzten eingeholt, obwohl gemäss dem Austrittsbericht der Klinik vom 29. Januar 2009 [recte wohl: 9. Juli 2019] nur eine geringe psychische Stabilisierung festgehalten werde. Auch hätte der Gutachter hinsichtlich der komplexen Traumafolgestörung bei der Beschwerdeführe- rin insistieren müssen und sich mit dem Kreiskrankenhaus G._______ in Verbindung setzen müssen. Insgesamt könne nicht auf die psychiatrische Beurteilung von Dr. med. F._______ abgestellt werden. Es liege eine un- vollständige Feststellung des rechtserheblichen medizinischen Sachver- halts vor. Entscheidwesentliche Aspekte der Persönlichkeit der Beschwer- deführerin seien nicht vollständig abgeklärt worden. Entsprechend sei eine Beurteilung des Arbeitsfähigkeitsgrades als Folge der bestehenden psychi- atrischen Erkrankung der Beschwerdeführerin nicht möglich. Es sei daher – durch das Gericht – eine neutrale psychiatrische Expertise über die Be- schwerdeführerin durchzuführen (BVGer-act. 12).</w:t>
      </w:r>
    </w:p>
    <w:p>
      <w:r>
        <w:rPr>
          <w:b/>
        </w:rPr>
        <w:t>E. 7.3.4</w:t>
      </w:r>
    </w:p>
    <w:p>
      <w:r>
        <w:t>Duplikweise verweist die Vorinstanz wiederum auf die Stellungnahme der kantonalen IV-Stelle. Diese führt ihrerseits aus, dass ein stationärer Aufenthalt in einer psychiatrischen Abteilung eines Krankenhauses nicht per se mit einer automatischen Verschlechterung des Gesundheitszustan- des gleichzusetzen sei. Ausserdem sei der stationäre Aufenthalt auf aus- drücklichen Wunsch der Beschwerdeführerin erfolgt, da sie bezüglich einer medikamentösen Anpassung im ambulanten Rahmen sehr zurückhaltend</w:t>
      </w:r>
    </w:p>
    <w:p>
      <w:r>
        <w:t>C-4129/2022 Seite 21 sei. Die in der Replik erwähnten stationären Aufenthalte der Beschwerde- führerin seien Dr. med. F._______ allesamt bekannt gewesen und er habe zu diesen Aufenthalten auch eingehend und kritisch Stellung genommen. Die Austrittsberichte seien somit in die Beurteilung des Gesundheitszu- stands und der Arbeitsfähigkeit miteingeflossen. Zudem sei festzuhalten, dass einzelne Aufenthalte auch deshalb nötig gewesen seien, weil die Be- schwerdeführerin eigenständig und ohne Absprache mit dem behandeln- den Psychiater ihre verordneten Psychopharmaka abgesetzt hatte. Aus- serdem liege der letzte stationäre Aufenthalt schon über drei Jahre zurück. Der psychiatrische Gutachter habe sodann das Vorliegen einer schweren depressiven Episode nicht – wie in der Replik völlig unzutreffend erwähnt – aufgrund eines hinter der Gesichtsmaske erkennbaren Lächelns ausge- schlossen, sondern aufgrund der erhobenen psychopathologischen Be- funde, der Ergebnisse der Laboruntersuchungen und der vorhandenen Ressourcen. Was die Fremdanamnese bei behandelnden Arztpersonen betreffe, sei eine solche häufig wünschenswert, aber nicht zwingend. Wei- ter habe Dr. med. F._______ das Vorliegen einer posttraumatischen Belas- tungsstörung infolge fehlender typischer Intrusionen (Flashbacks) und dem Fehlen einer äusserlich sichtbaren psychovegetativen Mitbeteiligung beim Berichten über Belastungen aus der Kindheit und in der Beziehung mit dem Ehemann nachvollziehbar ausschliessen können (BVGer-act. 14 Bei- lage 1).</w:t>
      </w:r>
    </w:p>
    <w:p>
      <w:r>
        <w:rPr>
          <w:b/>
        </w:rPr>
        <w:t>E. 7.4</w:t>
      </w:r>
    </w:p>
    <w:p>
      <w:r>
        <w:t>Nachfolgend sind das bidisziplinäre Gutachten sowie das bidisziplinäre Verlaufsgutachten, auf welche sich die Vorinstanz im Wesentlichen ab- stützt, daraufhin zu überprüfen, ob sie begründet sind, sich mit den Vor- bringen der Beschwerdeführerin sowie den Beurteilungen der behandeln- den Ärzt/innen auseinandersetzen und letztlich plausible, für das Gericht nachvollziehbare Schlussfolgerungen hinsichtlich der Arbeitsfähigkeit der Beschwerdeführerin enthalten.</w:t>
      </w:r>
    </w:p>
    <w:p>
      <w:r>
        <w:rPr>
          <w:b/>
        </w:rPr>
        <w:t>E. 7.4.1</w:t>
      </w:r>
    </w:p>
    <w:p>
      <w:r>
        <w:t>Sowohl das bidisziplinäre Gutachten als auch das bidisziplinäre Ver- laufsgutachten wurden durch zwei entsprechend qualifizierte Fachärzte in den beiden Disziplinen Psychiatrie und Psychotherapie sowie Rheumato- logie erstellt (vgl. dazu Medizinalberuferegister [MedReg], abrufbar unter https://www.healthreg-public.admin.ch/medreg/search). Sie beruhen beide grundsätzlich auf allseitigen Untersuchungen und wurden in Kenntnis der Vorakten sowie unter Berücksichtigung der von der Beschwerdeführerin angegebenen Beschwerden abgegeben, was sich einerseits aus der chro- nologischen Auflistung und Zusammenfassung der wesentlichen Vorakten und andererseits aus den Anamneseerhebungen der Gutachter ergibt. Im</w:t>
      </w:r>
    </w:p>
    <w:p>
      <w:r>
        <w:t>C-4129/2022 Seite 22 Weiteren wurden in den Teilgutachten die jeweils festgestellten Untersu- chungsbefunde angeführt und die gestellten Diagnosen begründet. Schliesslich haben die beiden Gutachter jeweils gemeinsam eine bidiszip- linäre Gesamtbeurteilung abgegeben. Insgesamt erfüllt somit sowohl das bidisziplinäre Gutachten als auch die bidisziplinäre Verlaufsbegutachtung die formellen Kriterien für eine beweiswertige medizinische Expertise.</w:t>
      </w:r>
    </w:p>
    <w:p>
      <w:r>
        <w:rPr>
          <w:b/>
        </w:rPr>
        <w:t>E. 7.4.2</w:t>
      </w:r>
    </w:p>
    <w:p>
      <w:r>
        <w:t>Soweit die Beschwerdeführerin zunächst vorbringt, dass der psychi- atrische Gutachter praktisch in einem Abhängigkeitsverhältnis zur IV-Stelle stehe (BVGer-act. 1 Ziff. 33), und damit zumindest sinngemäss geltend macht, Dr. med. F._______ sei befangen, ist der Vollständigkeit halber Fol- gendes festzuhalten: Gemäss konstanter bundesgerichtlicher Rechtspre- chung würde im Rahmen der administrativen Sachverhaltsabklärung für sich allein genommen selbst dann kein formeller Ausstandsgrund vorlie- gen, wenn von einer wirtschaftlichen Abhängigkeit des psychiatrischen Gutachters von der Invalidenversicherung auszugehen wäre. Denn ein Ausstandsgrund liegt nicht schon deshalb vor, weil jemand Aufgaben für die Verwaltung erfüllt, sondern erst bei persönlicher Befangenheit (vgl. Ur- teil des BGer 8C_73/2023 vom 28. Juni 2023 E. 7 mit Hinweis auf BGE 137 V 210 E. 1.3.3 und Urteil des BGer 8C_737/2022 vom 10. März 2023 E. 7.2.1). Vorliegend sind jedenfalls keine Gründe ersichtlich – und werden solche auch nicht von der Beschwerdeführerin substantiiert geltend ge- macht –, die auf mangelnde Objektivität und Voreingenommenheit von Dr. med. F._______ beziehungsweise auf diesbezügliche Zweifel am Be- weiswert seiner Teilgutachten schliessen lassen würden.</w:t>
      </w:r>
    </w:p>
    <w:p>
      <w:r>
        <w:rPr>
          <w:b/>
        </w:rPr>
        <w:t>E. 7.4.3</w:t>
      </w:r>
    </w:p>
    <w:p>
      <w:r>
        <w:t>Vorliegend sind sich die Parteien sodann einig, dass auf die beiden rheumatologischen Teilgutachten abgestellt werden kann. Umstritten ist hingegen, ob den beiden psychiatrischen Teilgutachten von Dr. med. F._______ im vorliegenden Fall Beweiswert im Sinne der bundesgerichtli- chen Rechtsprechung zukommt und darauf abgestellt werden kann. In die- sem Zusammenhang ist Folgendes festzuhalten:</w:t>
      </w:r>
    </w:p>
    <w:p>
      <w:r>
        <w:rPr>
          <w:b/>
        </w:rPr>
        <w:t>E. 7.4.3.1</w:t>
      </w:r>
    </w:p>
    <w:p>
      <w:r>
        <w:t>Insbesondere die Schlussfolgerung des psychiatrischen Gutach- ters in seinen beiden Gutachten, dass die von den behandelnden Ärzten diagnostizierte posttraumatische Belastungsstörung (Psychiater Dr. med. M._______, vgl. IV-C-act. 36 S. 13; 42 S. 27; 109 S. 24 f.) beziehungs- weise beschriebene komplexe Traumafolgestörung (Psychiater Dr. med. N._______, vgl. IV-C-act. 56 S. 6; 99 S. 5) nicht festgestellt wer- den könne (IV-C-act. 63 S. 15; 134 S. 21), ist für das Gericht nicht schlüs- sig nachvollziehbar:</w:t>
      </w:r>
    </w:p>
    <w:p>
      <w:r>
        <w:t>C-4129/2022 Seite 23 Dr. med. F._______ begnügt sich in seinen beiden Gutachten damit, im Hinblick auf die posttraumatische Belastungsstörung (ICD-10 F43.1) fest- zuhalten, dass typische Intrusionen nicht nachgewiesen werden könnten und die Beschwerdeführerin über Belastungen aus der Kindheit und in der Beziehung mit dem Ehemann ohne sichtbare psychovegetative Mitbeteili- gung habe sprechen können (IV-C-act. 64 S. 15; 134 S. S. 21). Hinsichtlich der komplexen Traumafolgestörung führt Dr. med. F._______ im Verlaufs- gutachten sodann aus, eine solche werde im Bericht des Kreiskrankenhau- ses G._______ vom 28. Januar 2020 beschrieben, jedoch nicht diagnosti- ziert und auch nicht begründet, weshalb hierzu keine Stellungnahme erfol- gen könne (IV-C-act. 134 S. 21). Aus dem Bericht der Klinik G._______ vom 26. Juni 2018 ergibt sich jedoch, dass eine «andauernde Persönlich- keitsänderung nach Extrembelastungen und Traumatisierungen (F62.0)» diagnostiziert wurde (IV-C-act. 56 S. 2). Weiter findet sich bereits im Be- richt der Klinik G._______ vom 27. Februar 2017 ein Hinweis auf die Fest- stellung von andauernden Persönlichkeitsveränderungen bei der Be- schwerdeführerin (IV-C-act. 40 S. 30). Den Anamnesen in den beiden Gut- achten ist in diesem Zusammenhang zu entnehmen, dass der psychiatri- sche Gutachter die Beschwerdeführerin gar nicht zu den in den Vorakten festgehaltenen Belastungsereignissen beziehungsweise zu den «multiplen Traumaerfahrungen» gemäss Klinik G._______ – konkret wohl den durch die damals 9-jährige Beschwerdeführerin verhinderten, traumatischen Su- izidversuch der Mutter, verbunden mit der frühen Übernahme von Verant- wortung in der Familie (IV-C-act. 40 S. 31; 83 S. 4), das Erdbeben in der Türkei im Jahr 1999 (IV-C-act. 36 S. 32; 40 S. 31) sowie den Umzug in ein Einfamilienhaus, in welchem der vorherige Bewohner verstorben sei (IV-C- act. 40 S. 31) – befragt hat und diese in der Folge in seiner Beurteilung somit auch nicht berücksichtigen konnte. Unklar bleibt in diesem Zusam- menhang, ob sich die bereits 1979 nach Deutschland emigrierte Beschwer- deführerin (IV-C-act. 83 S. 6 f.) am 17. August 1999 effektiv in der vom Erd- beben betroffenen Region in der Türkei ([…]) aufgehalten hat. Allerdings weisen die wiederholten Angaben und geäusserten Sinneseindrücke der Beschwerdeführerin in der Klinik G._______ zumindest darauf hin (IV-C- act. 36 S. 19; 36 S. 32). Was sodann ein weiteres mögliches Belastungs- ereignis, nämlich das Auffinden einer Leiche im Keller der psychiatrischen Klinik im Jahr 2017 (IV-C-act. 36 S. 18; 46 S. 5) betrifft, wird dies vom psy- chiatrischen Gutachter im ersten Gutachten zwar erwähnt. In der Folge wird dieses Ereignis bei der Herleitung der Diagnosen jedoch lediglich im Zusammenhang mit den psychotischen Symptomen im Rahmen der de- pressiven Störung der Beschwerdeführerin als nicht nachvollziehbar ein- gestuft, weil die Symptome durch den Behandler nicht kritisch beleuchtet</w:t>
      </w:r>
    </w:p>
    <w:p>
      <w:r>
        <w:t>C-4129/2022 Seite 24 oder hinterfragt, sondern unreflektiert wie von der Beschwerdeführerin be- richtet übernommen worden seien (IV-C-act. 63 S. 16). Auch diese Beur- teilung des Gutachters ist im Übrigen nicht nachvollziehbar, finden sich im Bericht der Klinik G._______ doch detaillierte Ausführungen zum weiteren Verlauf der Therapie, in welchem die Beschwerdeführerin Panik/Ängste und Halluzinationen gezeigt habe (IV-C-act. 36 S. 18-20).</w:t>
      </w:r>
    </w:p>
    <w:p>
      <w:r>
        <w:rPr>
          <w:b/>
        </w:rPr>
        <w:t>E. 7.4.3.2</w:t>
      </w:r>
    </w:p>
    <w:p>
      <w:r>
        <w:t>Im Hinblick auf die in Erwägung 7.4.3.1 erwähnten Belastungser- eignisse stellt sich zudem die Frage, ob deren Berücksichtigung zu ande- ren Schlüssen betreffend die von den Behandlern diagnostizierte somato- forme Schmerzstörung führen müsste. Dr. med. F._______ hält in seinem ersten Gutachten nämlich Folgendes fest: «Anlässlich der aktuellen Unter- suchung lässt sich ein Schmerzsyndrom mit andauernden Schmerzen im Bereiche des Nackens, der Schulter und des Armes beidseits rechtsbetont sowie im Bereich des Knie rechts nachweisen. Den somatischen Akten kann entnommen werden, dass sich diese Schmerzen zum Teil durch kör- perliche Störung erklären lassen. Aus psychiatrischer Sicht ist diesbezüg- lich festzuhalten, dass sich Belastungen nachweisen lassen, welche schwerwiegend genug wären, um in einem ursächlichen Zusammenhang mit den Schmerzen zu stehen. Diesbezüglich ist die Kündigung des Ar- beitsplatzes per März 2016 sowie die seit vier Jahren bestehenden Kon- flikte mit dem Ehemann zu nennen. Die Schmerzen bestehen jedoch schon seit über zehn Jahren, während den ersten Jahren des Schmerzsyndroms können retrospektiv keine ausgeprägteren psychischen oder emotionalen Belastungen nachgewiesen werden.» (IV-C-act. 63 S. 13; Hervorhebun- gen durch das Gericht). Im Verlaufsgutachten äussert sich der Gutachter wiederum in vergleichbarer Weise: «Anlässlich der aktuellen Untersuchung lässt sich anamnestisch ein Schmerzsyndrom mit andauernden Schmer- zen im Bereiche des Nackens, der Schultern beidseits sowie der Arme beidseits und insbesondere der Handgelenke beidseits sowie im Bereiche beider Knie nachweisen. Wie den somatischen Akten entnommen werden kann, lassen sich diese Schmerzen zum Teil durch körperliche Störungen erklären. Aus psychiatrischer Sicht kann gesagt werden, dass sich Belas- tungen nachweisen lassen, welche schwerwiegend genug sind, um in ei- nem ursächlichen Zusammenhang mit den Schmerzen zu stehen. Diesbe- züglich sind insbesondere die andauernden und belastenden Konflikte mit dem Ehemann zu nennen. Diese Belastung besteht seit etwa 4 bis 5 Jah- ren. Die Schmerzen sind erstmals jedoch vor etwa 13 Jahren aufgetreten. Bis vor 4 bis 5 Jahren lassen sich keine emotionalen Belastungen nach- weisen, welche als schwerwiegend genug betrachtet werden können, um</w:t>
      </w:r>
    </w:p>
    <w:p>
      <w:r>
        <w:t>C-4129/2022 Seite 25 in einem ursächlichen Zusammenhang mit den Schmerzen zu stehen.» (IV- C-act. 134 S. 18 f.; Hervorhebungen durch das Gericht).</w:t>
      </w:r>
    </w:p>
    <w:p>
      <w:r>
        <w:rPr>
          <w:b/>
        </w:rPr>
        <w:t>E. 7.4.3.3</w:t>
      </w:r>
    </w:p>
    <w:p>
      <w:r>
        <w:t>Zusammenfassend erweist sich die medizinische Sachverhaltser- hebung zur Beurteilung der Traumafolgestörung und allfälliger damit ver- bundener (weiterer) Auswirkungen auf die psychische Situation der Be- schwerdeführerin als ungenügend. Somit kann bereits aufgrund der obigen Ausführungen auf die beiden psychiatrischen Gutachten von Dr. med. F._______ und die darin vorgenommene Beurteilung der Arbeitsfähigkeit der Beschwerdeführerin nicht abgestellt werden.</w:t>
      </w:r>
    </w:p>
    <w:p>
      <w:r>
        <w:rPr>
          <w:b/>
        </w:rPr>
        <w:t>E. 7.4.4</w:t>
      </w:r>
    </w:p>
    <w:p>
      <w:r>
        <w:t>Soweit die Beschwerdeführerin in ihren Eingaben lediglich die Einho- lung eines psychiatrischen Obergutachtens beantragt (vgl. BVGer-act. 1 Ziff. 34; 12 Ziff. 10), ist dies für den vorliegenden Fall als nicht ausreichend zu beurteilen: Denn vorliegend sind diverse weitere somatische Einschrän- kungen der Beschwerdeführerin, die neben den rheumatologischen Be- schwerden bestehen, weder von den Gutachtern noch vom RAD interdis- ziplinär gewürdigt worden. Konkret handelt es sich um die folgenden Diag- nosen: Asthma bronchiale; Refluxösophagitis; Refluxgastritis; Hiatusinsuf- fizienz; chronische Gastritis (Typ B und Typ C); Lactoseintoleranz; Infekt- anfälligkeit; Zustand nach Grand mal Anfall; Bulbitis duodeni; Steatosis he- patis mit leichter Hepatomegalie; Colonadenom – Zustand nach Abtra- gung; Tachykardie unklarer Genese; Verdacht auf COPD bei mittel- bis hö- hergradiger peripheren Bronchialobstruktion mit Teilreversibilität auf Bron- chospasmolyse, FEV1: 1.18L, d. h. 51 % von Soll; leichtes obstruktives Schlafapnoe-Syndrom und Verdacht auf Lymphödem der Beine, mehr rechts als links (vgl. IV-C-act. 13; 22 S. 58-61; 36 S. 2 ff.; 41 S. 20; 42 S. 18-20; 99 S. 2 ff.; 101 S. 1 ff.; 123 S. 5 und 19 f.). Insbesondere im Hinblick auf das erst im Jahr 2020 neu diagnostizierte leichte obstruktive Schlafapnoe-Syndrom stellt sich die Frage, ob und falls ja, inwieweit dies neben den psychischen Störungen gegebenenfalls Ein- fluss auf die Schlafqualität und damit auch die Leistungsfähigkeit der Be- schwerdeführerin hat. Weiter scheint aufgrund der Aktenlage zumindest nicht ausgeschlossen, dass die verschiedenen gastroenterologischen Probleme der Beschwerdeführerin einen Einfluss auf deren Compliance hinsichtlich der Medikamenteneinnahme haben, welche ihrerseits teilweise – wie auch von der IV-Stelle duplikweise geltend gemacht – Einfluss auf die zahlreichen Hospitalisationen der Beschwerdeführerin in der Klinik G._______ (total sieben Aufenthalte von Juni 2016 bis Januar 2020) zu haben scheint. So wird beispielsweise im Austrittsbericht der Klinik</w:t>
      </w:r>
    </w:p>
    <w:p>
      <w:r>
        <w:t>C-4129/2022 Seite 26 G._______ vom 18. Juli 2016 (1. Klinikaufenthalt) festgehalten, die Be- schwerdeführerin habe vor drei Wochen alle Medikamente bis auf Dekris- tol, Salbutamol und Viani aufgrund von Magenschmerzen abgesetzt (IV-C- act. 36 S. 44). Einem weiteren Bericht der Klinik G._______ vom 23. Okto- ber 2017 (4. Klinikaufenthalt) ist zu entnehmen, dass sich der Zustand der Beschwerdeführerin trotz der weiteren Einnahme der Medikamente nicht verbessert habe, sodass sie vor drei Wochen Saroten vollständig abge- setzt habe, weil sie habe versuchen wollen, ohne die Medikamente zu- rechtzukommen, da sie wieder Magenprobleme entwickelt habe. Nach Ab- setzen von Saroten habe sich ihr Befinden weiter verschlechtert (IV-C- act. 46 S. 3). 8. Zusammenfassend ist Folgendes festzuhalten:</w:t>
      </w:r>
    </w:p>
    <w:p>
      <w:r>
        <w:rPr>
          <w:b/>
        </w:rPr>
        <w:t>E. 8</w:t>
      </w:r>
    </w:p>
    <w:p>
      <w:r>
        <w:t>Beginnende degenerative HWS-Veränderungen gemäss MRI vom 08.05.2013 (aktuell ohne klinisches Korrelat)</w:t>
      </w:r>
    </w:p>
    <w:p>
      <w:r>
        <w:rPr>
          <w:b/>
        </w:rPr>
        <w:t>E. 8.1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(vgl. dazu oben E. 7.4.4).</w:t>
      </w:r>
    </w:p>
    <w:p>
      <w:r>
        <w:rPr>
          <w:b/>
        </w:rPr>
        <w:t>E. 8.2</w:t>
      </w:r>
    </w:p>
    <w:p>
      <w:r>
        <w:t>Die Vorinstanz ist in Anwendung von Art. 61 Abs. 1 VwVG anzuweisen, nach Aktualisierung und Vervollständigung der medizinischen Akten eine interdisziplinäre Begutachtung der Beschwerdeführerin zu veranlassen. Mit Blick auf die im Raum stehenden Befunde und Diagnosen (vgl. oben E. 7) erscheinen zumindest Expertisen in den Fachbereichen Innere Medi- zin, Rheumatologie und Psychiatrie (letztere insbesondere unter Berück- sichtigung der Standardindikatoren gemäss bundesgerichtlicher Recht- sprechung [BGE 143 V 418; 143 V 409; 141 V 281]) erforderlich. Ob neben den genannten Fachdisziplinen auch noch weitere Spezialisten – im vor- liegenden Fall beispielsweise aus dem Bereich der Pneumologie und Kar- diologie – beizuziehen sind, ist dem pflichtgemässen Ermessen der Gut- achter zu überlassen, zumal es primär ihre Aufgabe ist, aufgrund der kon- kreten Fragestellung über die erforderlichen Untersuchungen zu befinden (vgl. dazu BGE 139 V 349 E. 3.3; Urteil des BGer 9C_361/2020 vom 26. Februar 2021 E. 4.4).</w:t>
      </w:r>
    </w:p>
    <w:p>
      <w:r>
        <w:t>C-4129/2022 Seite 27</w:t>
      </w:r>
    </w:p>
    <w:p>
      <w:r>
        <w:rPr>
          <w:b/>
        </w:rPr>
        <w:t>E. 8.3</w:t>
      </w:r>
    </w:p>
    <w:p>
      <w:r>
        <w:t>Die interdisziplinäre Begutachtung hat grundsätzlich in der Schweiz zu erfolgen, da die Abklärungsstelle mit den Grundsätzen der schweizeri- schen Versicherungsmedizin vertraut sein muss (Art. 7m der Verordnung vom 11. September 2002 über den Allgemeinen Teil des Sozialversiche- rungsrechts [ATSV, SR 830.11]; vgl. auch Urteil des BGer 9C_235/2013 vom 10. September 2013 E. 3.2; statt vieler Urteil des BVGer C-3864/2017 vom 11. März 2019 E. 7.5 m.w.H.). Im Weiteren ist die Gutachterstelle nach dem Zufallsprinzip gemäss Zuweisungssystem «SuisseMED@P» zu ermit- teln (Art. 44 Abs. 7 Bst. a ATSG i.V.m. Art. 72bis Abs. 2 IVV; vgl. auch BGE 139 V 349 E. 5.2.1) und der Beschwerdeführerin sind die ihr zustehenden Mitwirkungsrechte einzuräumen (vgl. insbesondere Art. 44 Abs. 2 und 3 ATSG).</w:t>
      </w:r>
    </w:p>
    <w:p>
      <w:r>
        <w:rPr>
          <w:b/>
        </w:rPr>
        <w:t>E. 8.4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 9. Zu befinden bleibt über die Verfahrenskosten und eine allfällige Parteient- schädigung. Die Rückweisung der Sache zu erneuter Abklärung gilt für die Frage der Auferlegung der Gerichtskosten und der Parteientschädigung als vollstän- diges Obsiegen, unabhängig davon, ob sie beantragt oder ob das entspre- chende Begehren im Haupt- oder im Eventualantrag gestellt wird (vgl. BGE 146 V 28 E. 7; 141 V 281 E. 11.1; Urteil des BGer 8C_104/2024 vom 22. Oktober 2024 E. 7.1).</w:t>
      </w:r>
    </w:p>
    <w:p>
      <w:r>
        <w:rPr>
          <w:b/>
        </w:rPr>
        <w:t>E. 9</w:t>
      </w:r>
    </w:p>
    <w:p>
      <w:r>
        <w:t>Spreizfüsse</w:t>
      </w:r>
    </w:p>
    <w:p>
      <w:r>
        <w:t>C-4129/2022 Seite 15</w:t>
      </w:r>
    </w:p>
    <w:p>
      <w:r>
        <w:rPr>
          <w:b/>
        </w:rPr>
        <w:t>E. 9.1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w:t>
      </w:r>
    </w:p>
    <w:p>
      <w:r>
        <w:t>C-4129/2022 Seite 28</w:t>
      </w:r>
    </w:p>
    <w:p>
      <w:r>
        <w:rPr>
          <w:b/>
        </w:rPr>
        <w:t>E. 9.2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w:t>
      </w:r>
    </w:p>
    <w:p>
      <w:r>
        <w:rPr>
          <w:b/>
        </w:rPr>
        <w:t>E. 9.2.1</w:t>
      </w:r>
    </w:p>
    <w:p>
      <w:r>
        <w:t>Die Parteientschädigung für Beschwerdeverfahren vor dem Bundes- verwaltungsgericht umfasst die Kosten der Vertretung sowie allfällige wei- 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des Bundesgesetzes vom 12. Juni 2009 über die Mehrwertsteuer [Mehrwertsteuergesetz, MWSTG, SR 641.20]). Das Anwaltshonorar wird nach dem notwendigen Zeitaufwand des Vertreters oder der Vertreterin be- messen, wobei der Stundenansatz mindestens 200 und höchstens 400 Franken beträgt (Art. 10 Abs. 1 und 2 VGKE).</w:t>
      </w:r>
    </w:p>
    <w:p>
      <w:r>
        <w:rPr>
          <w:b/>
        </w:rPr>
        <w:t>E. 9.2.2</w:t>
      </w:r>
    </w:p>
    <w:p>
      <w:r>
        <w:t>Der Rechtsvertreter der Beschwerdeführerin reichte mit Eingabe vom 22. März 2023 für den Zeitraum vom 19. August 2022 bis zum 22. März 2023 eine Kostennote in der Höhe von Fr. 5'235.50 (18.61 Stunden à Fr. 250.– zuzüglich Auslagen von Fr. 208.70 sowie Mehrwertsteuer von Fr. 374.30) ein (BVGer-act. 16). Der geltend gemachte Aufwand von 18.61 Stunden erscheint unter Berück- sichtigung des gebotenen und aktenkundigen Aufwands, der Bedeutung der Streitsache, des Umfangs der Akten und der Schwierigkeit des vorlie- gend zu beurteilenden Verfahrens als überhöht, weshalb die Honorarnote zu kürzen ist. Das vorliegende Verfahren weist im Quervergleich mit ähnli- chen Fällen weder eine besondere Bedeutung noch ausserordentliche Schwierigkeiten auf. Der Aktenumfang ist durchschnittlich und es wurde ein doppelter Schriftenwechsel geführt. Überdies hat der Rechtsvertreter die Beschwerdeführerin bereits seit dem Erlass des ersten Vorbescheids im Verwaltungsverfahren vertreten. Vor diesem Hintergrund und mit Blick auf die im Sozialversicherungsrecht geltende Untersuchungsmaxime (vgl. dazu Urteil des EVG I 786/05 vom 12. September 2006 E. 4.1) ist der gel- tend gemachte Aufwand im Zusammenhang mit der Erarbeitung der Be- schwerde von ungefähr 11.5 Textseiten von total 11.84 Stunden (Honorar- Leistungen vom 19.8., 15.9. und 16.9.2022) auf 8 Stunden zu reduzieren.</w:t>
      </w:r>
    </w:p>
    <w:p>
      <w:r>
        <w:t>C-4129/2022 Seite 29 Vor demselben Hintergrund ist sodann auch der geltend gemachte Auf- wand im Zusammenhang mit der Replik von drei Textseiten von total 5.17 Stunden (Honorar-Leistungen vom 3.11., 16.11. und 8.12.2022 sowie 23.1. und 18.2.2023) auf 2 Stunden zu reduzieren. Hinsichtlich der vom Rechts- vertreter geltend gemachten Auslagen fällt auf, dass pro Kopie Fr. 1.50 be- rechnet wird. Diese Positionen sind gestützt auf Art. 11 Abs. 4 VGKE auf Fr. 0.50 pro Kopie zu reduzieren. Weiter ist auch – entgegen der Honorar- note – keine Mehrwertsteuer geschuldet (vgl. oben E. 9.2.1). Das Bundes- verwaltungsgericht erachtet somit eine gekürzte Parteientschädigung von Fr. 2'996.70 als angemessen, wobei sich dieser Betrag aus 11.6 Stunden à Fr. 250.– (= Fr. 2’900.–) sowie Auslagen in der Höhe von Fr. 96.70 (Porto Fr. 40.70; 112 Kopien à Fr. 0.50) zusammensetzt.</w:t>
      </w:r>
    </w:p>
    <w:p>
      <w:r>
        <w:rPr>
          <w:b/>
        </w:rPr>
        <w:t>E. 10</w:t>
      </w:r>
    </w:p>
    <w:p>
      <w:r>
        <w:t>Deutliche Zeichen einer Schmerzfehlverarbeitung (18/18 positive Fib- romyalgie-Druckpunkte und 3/3 positive Kontrollpunkte, Selbstlimitie- rung), nicht einem rheumatologischen Krankheitsbild entsprechend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