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C-4094/2022 vom 17. Februar 2025</w:t>
      </w:r>
    </w:p>
    <w:p>
      <w:r>
        <w:t>Bundesverwaltungsgericht, 2025-02-17, DE</w:t>
      </w:r>
    </w:p>
    <w:p>
      <w:r>
        <w:rPr>
          <w:b/>
        </w:rPr>
        <w:t xml:space="preserve">Quelle: </w:t>
      </w:r>
      <w:r>
        <w:t>https://mcp.opencaselaw.ch/entscheid/bvger_C-4094_2022</w:t>
      </w:r>
    </w:p>
    <w:p>
      <w:r>
        <w:t>FR: TAF C-4094/2022 du 17 février 2025</w:t>
      </w:r>
    </w:p>
    <w:p>
      <w:r>
        <w:t>IT: TAF C-4094/2022 del 17 febbraio 2025</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dem Beschwerdeführer die unentgeltliche Rechtspflege bewilligt wurde – einzu- 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w:t>
      </w:r>
    </w:p>
    <w:p>
      <w:r>
        <w:t>C-4094/2022 Seite 9 (Art. 1a-26bis und 28-70 IVG), sofern das IVG nicht ausdrücklich eine Ab- weichung vom ATSG anordnet.</w:t>
      </w:r>
    </w:p>
    <w:p>
      <w:r>
        <w:rPr>
          <w:b/>
        </w:rPr>
        <w:t>E. 2.1</w:t>
      </w:r>
    </w:p>
    <w:p>
      <w:r>
        <w:t>Gemäss Art. 40 Abs. 2 der Verordnung vom 17. Januar 1961 über die Invalidenversicherung (IVV, SR 831.201) ist bei Grenzgängern die IV-Stelle, in deren Tätigkeitsgebiet diese eine Erwerbstätigkeit ausüben, zur Entgegennahme und Prüfung der Anmeldungen zuständig. Dies gilt auch für ehemalige Grenzgänger, sofern sie bei der Anmeldung ihren or- 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mit Wohnsitz in Deutschland in der Schweiz einer Arbeit nachging, er mit der Neuanmeldung eine Verschlech- terung seines bisherigen Gesundheitszustandes geltend machte und zum Neuanmeldungszeitpunkt weiterhin in Deutschland Wohnsitz hatte, war die kantonale IV-Stelle für die Entgegennahme und Prüfung der Anmeldung zuständig (vgl. Urteil des BVGer C-4749/2020 vom 7. März 2024 E. 2.1 und 2.2; Rz. 7005 ff. des Kreisschreibens über das Verfahren in der Invaliden- versicherung [KSVI; gültig ab 1. Januar 2022, Stand: 1. Juli 2022]). Die angefochtene Verfügung vom 5. August 2022 wurde sodann zu Recht von der IVSTA erlassen.</w:t>
      </w:r>
    </w:p>
    <w:p>
      <w:r>
        <w:rPr>
          <w:b/>
        </w:rPr>
        <w:t>E. 3</w:t>
      </w:r>
    </w:p>
    <w:p>
      <w:r>
        <w:t>Anfechtungsobjekt und damit Begrenzung des Streitgegenstandes des vorliegenden Beschwerdeverfahrens (vgl. BGE 131 V 164 E. 2.1) bildet die Verfügung vom 5. August 2022, mit der die Vorinstanz eine Erhöhung der bisherigen, halben Invalidenrente des Beschwerdeführers ablehnte. Strittig ist insbesondere die Frage, ob sich der Gesundheitszustand des Be- schwerdeführers im massgebenden Zeitraum zwischen der Verfügung vom 18. Oktober 2019, mit welcher die IVSTA dem Beschwerdeführer eine halbe Invalidenrente zugesprochen hatte, und der Verfügung vom 29. Juli 2022, mit der sie das Gesuch um Rentenerhöhung abgewiesen hat, mass- geblich verändert hat (vgl. hiernach E. 6.5.4). Den Streitgegenstand bestimmende, aber nicht beanstandete Elemente prüft die Beschwerdeinstanz nur, wenn hierzu aufgrund der Vorbringen der Parteien oder anderer sich aus den Akten ergebender Anhaltspunkte hin- reichender Anlass besteht (vgl. BGE 135 V 141 E. 1.4.2; 125 V 413 E. 2c;</w:t>
      </w:r>
    </w:p>
    <w:p>
      <w:r>
        <w:t>C-4094/2022 Seite 10 119 V 347 E. 1a; Urteile des BVGer C-6399/2020 vom 27. August 2024 E. 2; C-288/2021 vom 7. Juni 2023 E. 2.1.2; C-2823/2022 vom 26. Mai 2023 E. 2; C-3582/2021 vom 20. September 2022 E. 2.3; vgl. aber auch Urteil des BGer 8C_133/2022 vom 7. September 2022 E. 5.2, wonach Streitgegenstand die Invalidenrente als solche bildet, nicht deren einzelne Faktoren).</w:t>
      </w:r>
    </w:p>
    <w:p>
      <w:r>
        <w:rPr>
          <w:b/>
        </w:rPr>
        <w:t>E. 4.1</w:t>
      </w:r>
    </w:p>
    <w:p>
      <w:r>
        <w:t>Das Sozialversicherungsgericht stellt bei der Beurteilung einer Streit- sache in der Regel auf den bis zum Zeitpunkt des Erlasses der streitigen Verwaltungsverfügung (hier den 5. August 2022) eingetretenen Sachver- 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4.2.1</w:t>
      </w:r>
    </w:p>
    <w:p>
      <w:r>
        <w:t>In zeitlicher Hinsicht sind grundsätzlich diejenigen Rechtssätze mas- sgeblich, die bei der Erfüllung des rechtlich zu ordnenden oder zu Rechts- folgen führenden Tatbestandes Geltung haben (BGE 148 V 174 E. 4.1; 146 V 364 E. 7.1; 139 V 335 E. 6.2; 132 V 215 E. 3.1.1; 130 V 329 E. 2.2 f.).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Inkrafttreten dieser Änderungen entstanden sind, sind nach den neuen Normen zu prüfen. Soweit Ansprüche zu prüfen sind, die noch vor dem 1. Januar 2022 entstanden sind, kommen die bis 31. Dezember 2021 geltenden Bestimmungen zur Anwendung (Urteile des BGer 8C_285/2023 vom 17. November 2023 E. 3.1; 8C_295/2023 vom 14. November 2023 E. 2.1; vgl. auch Kreisschreiben des BSV über Invali- dität und Rente in der Invalidenversicherung [KSIR], gültig ab 1. Januar 2022, Stand 1. Juli 2022, Rz. 9100 f.; Kreisschreiben zu den</w:t>
      </w:r>
    </w:p>
    <w:p>
      <w:r>
        <w:t>C-4094/2022 Seite 11 Übergangsbestimmungen zur Einführung des linearen Rentensystem [KS ÜB WE IV], gültig ab 1. Januar 2022, Stand 1. Januar 2022, Rz. 1007- 1010). Liegt (in Revisionsfällen) die massgebende Änderung vor dem 1. Januar 2022, finden die Bestimmungen des IVG und diejenigen der IVV in der Fassung gültig bis 31. Dezember 2021 Anwendung. Der Zeitpunkt der massgebenden Änderung bestimmt sich nach Art. 88a IVV (vgl. KSIR, Rz. 9102). Handelt es sich um eine versicherte Person, welche am 1. Ja- nuar 2022 das 55. Altersjahr vollendet hat, finden bis zum Erlöschen oder der Aufhebung des Rentenanspruchs immer die Bestimmungen des IVG und diejenigen der IVV in der Fassung gültig bis zum 31. Dezember 2021 Anwendung (Übergangsbestimmung IVG zur Änderung vom 19. Juni 2020 Bst. c [mit Blick auf diese Übergangsbestimmung sind die allgemeinen Grundsätze des – materiellen – intertemporalen Rechts gemäss BGE 150 V 323 nicht anwendbar]; Rz. 9103 KSIR; Urteil des BVGer C-1518/2021 vom 15. Mai 2024 E. 4.7.1).</w:t>
      </w:r>
    </w:p>
    <w:p>
      <w:r>
        <w:rPr>
          <w:b/>
        </w:rPr>
        <w:t>E. 4.2.2</w:t>
      </w:r>
    </w:p>
    <w:p>
      <w:r>
        <w:t>Vorliegend ist die angefochtene Verfügung zwar nach dem 1. Januar 2022 erfolgt. Jedoch läge der massgebende Zeitpunkt einer potentiellen Verschlechterung der Erwerbsfähigkeit gemäss Art. 88a Abs. 2 IVV vor die- sem Datum, hat der Beschwerdeführer doch die Vorinstanz mit Schreiben vom 7. Oktober 2021 über eine Verschlechterung seines Gesundheitszu- stands in Kenntnis gesetzt (vgl. hiervor B.k). Zudem war der Versicherte am 1. Januar 2022 bereits älter als 55 Jahre. Infolgedessen kommen die bis 31. Dezember 2021 geltenden Normen zur Anwendung (vgl. auch Hin- weis zur entsprechenden Übergangsbestimmung in der Botschaft [BBl 2017 2535 2680; damals noch mit Stichalter 60], wonach eine Verschlech- terung des Gesundheitszustandes eines Rentenbezügers zu einer Revi- sion führen soll, wobei die Höhe des Rentenanspruchs sich nach den bis- herigen Bestimmungen richte).</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w:t>
      </w:r>
    </w:p>
    <w:p>
      <w:r>
        <w:t>C-4094/2022 Seite 12 anspruchserheblichen Invalidität beurteilt sich indes auch im Anwendungs- bereich des FZA und der Koordinierungsvorschriften nach schweizeri- 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5.3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5.4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w:t>
      </w:r>
    </w:p>
    <w:p>
      <w:r>
        <w:t>C-4094/2022 Seite 13 folgen, die sie von allen möglichen Geschehensabläufen für die wahr- scheinlichste halten (BGE 144 V 427 E. 3.2; 138 V 218 E. 6; 126 V 353 E. 5b; Urteil des BVGer C-4304/2022 vom 13. April 2023 E. 3.2.1 ).</w:t>
      </w:r>
    </w:p>
    <w:p>
      <w:r>
        <w:rPr>
          <w:b/>
        </w:rPr>
        <w:t>E. 6.1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in IV-act. 61.25), weshalb darauf nicht näher einzugehen ist.</w:t>
      </w:r>
    </w:p>
    <w:p>
      <w:r>
        <w:rPr>
          <w:b/>
        </w:rPr>
        <w:t>E. 6.2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6.3</w:t>
      </w:r>
    </w:p>
    <w:p>
      <w:r>
        <w:t>Gemäss Art. 29 Abs. 1 IVG entsteht der Rentenanspruch sodann frühestens nach Ablauf von sechs Monaten nach Geltendmachung des Leistungsanspruchs nach Art. 29 Abs. 1 ATSG, jedoch frühestens im Mo- nat, der auf die Vollendung des 18. Lebensjahres folgt.</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w:t>
      </w:r>
    </w:p>
    <w:p>
      <w:r>
        <w:t>C-4094/2022 Seite 14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6.5.1</w:t>
      </w:r>
    </w:p>
    <w:p>
      <w:r>
        <w:t>Ändert sich der Invaliditätsgrad eines Rentenbezügers erheblich, so wird die Rente von Amtes wegen oder auf Gesuch hin für die Zukunft ent- sprechend erhöht, herabgesetzt oder aufgehoben (Art. 17 Abs. 1 ATSG, in der bis zum 31. Dezember 2021 gültigen Fassung).</w:t>
      </w:r>
    </w:p>
    <w:p>
      <w:r>
        <w:rPr>
          <w:b/>
        </w:rPr>
        <w:t>E. 6.5.2</w:t>
      </w:r>
    </w:p>
    <w:p>
      <w:r>
        <w:t>Eine Revision bezweckt die Anpassung einer Rentenverfügung an veränderte Verhältnisse. Anlass zur Rentenrevision gibt jede wesentliche Änderung in den tatsächlichen Verhältnissen seit Zusprechung der Rente, die geeignet ist, den Invaliditätsgrad und damit den Anspruch zu beeinflus- sen. Insbesondere ist die Rente bei einer wesentlichen Änderung des Ge- sundheitszustandes revidierbar. Weiter sind, auch bei an sich gleich ge- bliebenem Gesundheitszustand, veränderte Auswirkungen auf den Er- werbs- oder Aufgabenbereich von Bedeutung; dazu gehört die Verbesse- rung der Arbeitsfähigkeit aufgrund einer Angewöhnung oder Anpassung an die Behinderung. Ein Revisionsgrund ist ferner unter Umständen auch dann gegeben, wenn eine andere Art der Bemessung der Invalidität zur Anwendung gelangt oder eine Wandlung des Aufgabenbereichs eingetre- ten ist. Hingegen ist die lediglich unterschiedliche Beurteilung eines im We- sentlichen gleich gebliebenen Sachverhalts im revisionsrechtlichen Kon- text unbeachtlich (BGE 144 I 103 E. 2.1; 141 V 9 E. 2.3; 130 V 343 E. 3.5). Mithin genügt weder eine im Vergleich zu früheren ärztlichen Einschätzun- gen ungleich attestierte Arbeitsunfähigkeit noch eine unterschiedliche di- agnostische Einordnung des geltend gemachten Leidens, um auf einen neu eingetretenen Gesundheitszustand zu schliessen; notwendig ist viel- mehr eine veränderte Befundlage (Urteil des BGer 8C_553/2021 vom 13. April 2023 E. 4.2.4 m.H.). In diesem Zusammenhang bleibt ferner zu betonen, dass aus sozialversicherungsrechtlicher Sicht letztlich nicht die Schwere einer Erkrankung entscheidend ist, sondern deren Auswirkung auf die Arbeitsfähigkeit (BGE 148 V 49 E. 6.2.2).</w:t>
      </w:r>
    </w:p>
    <w:p>
      <w:r>
        <w:rPr>
          <w:b/>
        </w:rPr>
        <w:t>E. 6.5.3</w:t>
      </w:r>
    </w:p>
    <w:p>
      <w:r>
        <w:t>Bei der materiellen Prüfung einer Rentenrevision sind zwei Schritte zu unterscheiden (vgl. BGE 141 V 9 E. 2.3; Urteil C-1518/2021 E. 4.7.4):</w:t>
      </w:r>
    </w:p>
    <w:p>
      <w:r>
        <w:t>C-4094/2022 Seite 15 In einem ersten Schritt ist zu untersuchen, ob ein Revisionsgrund in Form einer für den Anspruch erheblichen Veränderung des Sachverhaltes vor- liegt. Das Vorliegen einer anspruchserheblichen Veränderung muss dabei mit dem Beweisgrad der überwiegenden Wahrscheinlichkeit erstellt sein (Urteil des BGer 9C_698/2012 vom 3. Mai 2013 E. 2.3). Ist kein Revisions- grund gegeben bzw. eine anspruchserhebliche Änderung des Sachver- halts nicht mit überwiegender Wahrscheinlichkeit erstellt, so bleibt es nach dem Grundsatz der materiellen Beweislast beim bisherigen Rechtszustand (vgl. Urteile des BGer 9C_273/2014 vom 16. Juni 2014 E. 3.1.1; 9C_418/2010 vom 29. August 2011 E. 3.1) und eine neue Invaliditätsbe- messung ist nicht notwendig. Ist demgegenüber ein Revisionsgrund ausgewiesen, hat in einem zweiten Schritt eine aktuelle Prüfung des Rentenanspruchs zu erfolgen, welche sich an den im Revisionszeitpunkt geltenden Regeln und Massstäben ori- entiert (vgl. dazu BGE 141 V 9 E. 2.3; THOMAS FLÜCKIGER, in: Basler Kom- mentar, Bundesgesetz über den Allgemeinen Teil des Sozialversicherungs- rechts, 2020, Art. 17 Rz. 18 f.). Liegt ein Revisionsgrund vor, ist der Ren- tenanspruch folglich in rechtlicher und tatsächlicher Hinsicht umfassend («allseitig») zu prüfen, wobei keine Bindung an frühere Beurteilungen be- steht (BGE 141 V 9 E. 2.3).</w:t>
      </w:r>
    </w:p>
    <w:p>
      <w:r>
        <w:rPr>
          <w:b/>
        </w:rPr>
        <w:t>E. 6.5.4</w:t>
      </w:r>
    </w:p>
    <w:p>
      <w:r>
        <w:t>Als Vergleichsbasis für die Beurteilung der Frage, ob bis zum Ab- schluss des aktuellen Verwaltungsverfahrens in den für den Leistungsan- spruch relevanten Tatsachen eine wesentliche Änderung eingetreten ist, dient die letzte rechtskräftige Verfügung, welche auf einer materiellen Prü- fung des Rentenanspruchs mit rechtskonformer Sachverhaltsabklärung, Beweiswürdigung und – bei Anhaltspunkten für eine Änderung in den er- werblichen Auswirkungen eines Gesundheitsschadens – Durchführung ei- nes Einkommensvergleichs beruht (BGE 147 V 167 E. 6; 133 V 108 E. 5.4; 130 V 343 E. 3.5.2 ; Urteile des BGer 9C_477/2022 vom 18. Januar 2023 E. 2.2 m.H; 8C_236/2022, 8C_301/2022 vom 4. Oktober 2022 E. 7.2). Vor- liegend ist mithin der Sachverhalt im Zeitpunkt der Verfügung vom 18. Ok- tober 2019 (IV-act. 221) mit demjenigen im Zeitpunkt der angefochtenen Verfügung vom 29. Juli 2022 (IV-act. 250 und 251) zu vergleichen.</w:t>
      </w:r>
    </w:p>
    <w:p>
      <w:r>
        <w:rPr>
          <w:b/>
        </w:rPr>
        <w:t>E. 7.1</w:t>
      </w:r>
    </w:p>
    <w:p>
      <w:r>
        <w:t>Um den Invaliditätsgrad bemessen bzw. um zuverlässig beurteilen zu können, ob der Invaliditätsgrad der versicherten Person seit Erlass der früheren rechtkräftigen Verfügung eine anspruchsrelevante Änderung er- fahren hat, stützen sich die Verwaltung und – im Beschwerdefall – das</w:t>
      </w:r>
    </w:p>
    <w:p>
      <w:r>
        <w:t>C-4094/2022 Seite 16 Gericht auf Unterlagen, die von ärztlichen und gegebenenfalls auch ande- ren Fachleuten zur Verfügung zu stellen sind. Ärztliche Aufgabe ist es, den Gesundheitszustand zu beurteilen und dazu Stellung zu nehmen, in wel- chem Umfang und bezüglich welcher Tätigkeiten die versicherte Person arbeitsfähig ist (BGE 140 V 193 E. 3.2; 132 V 93 E. 4; 125 V 256 E. 4; Urteil des BVGer C-4564/2020 vom 2. Juni 2022 E. 4.6). Im Weiteren sind die ärztlichen Auskünfte eine wichtige Grundlage für die juristische Beurteilung der Frage, welche Arbeitsleistungen der versicherten Person noch zuge- mutet werden können (BGE 141 V 281 E. 5.2.1; 140 V 193 E. 3.2 m.H.; Urteil C-4564/2020 E. 4.6).</w:t>
      </w:r>
    </w:p>
    <w:p>
      <w:r>
        <w:rPr>
          <w:b/>
        </w:rPr>
        <w:t>E. 7.2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 BGE 137 V 210; 9C_555/2017 vom 22. November 2017 E. 3.1 m.H.; Urteil des BVGer C-4822/2020 vom 24. August 2022 E. 4.5). Der Beweiswert ei- nes zwecks Rentenrevision erstellten Arztberichts hängt sodann</w:t>
      </w:r>
    </w:p>
    <w:p>
      <w:r>
        <w:t>C-4094/2022 Seite 17 wesentlich davon ab, ob dieser sich ausreichend auf das entsprechende Beweisthema – die erhebliche Änderung des Sachverhalts bzw. die effek- tive Veränderung des Gesundheitszustandes – bezieht (Urteil des BGer 8C_703/2020 vom 4. März 2021 E. 5.2.1.1 m.H.; Urteil des BVGer C-924/2020 vom 31. Oktober 2022 E. 5.7.2).</w:t>
      </w:r>
    </w:p>
    <w:p>
      <w:r>
        <w:rPr>
          <w:b/>
        </w:rPr>
        <w:t>E. 7.4.1</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135 V 465 E. 4.4; Urteil des BGer 8C_260/2017 vom 1. Dezember 2017 E. 4.2.2).</w:t>
      </w:r>
    </w:p>
    <w:p>
      <w:r>
        <w:rPr>
          <w:b/>
        </w:rPr>
        <w:t>E. 7.4.2</w:t>
      </w:r>
    </w:p>
    <w:p>
      <w:r>
        <w:t>Aufgrund der Erfahrungstatsache, dass Hausärzte mitunter im Hin- blick auf ihre auftragsrechtliche Vertrauensstellung im Zweifelsfall eher zu Gunsten ihrer Patienten aussagen, wird im Streitfall eine direkte Leistungs- 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w:t>
      </w:r>
    </w:p>
    <w:p>
      <w:r>
        <w:rPr>
          <w:b/>
        </w:rPr>
        <w:t>E. 7.4.3</w:t>
      </w:r>
    </w:p>
    <w:p>
      <w:r>
        <w:t>Die Stellungnahmen des Regionalen Ärztlichen Dienstes oder des medizinischen Dienstes der IVSTA, welche nicht auf eigenen Untersuchun- gen beruhen, können wie Aktengutachten beweiskräftig sein, sofern ein lückenloser Befund vorliegt und es im Wesentlichen nur um die fachärztli- che Beurteilung eines an sich feststehenden medizinischen Sachverhalts geht, mithin die direkte ärztliche Befassung mit der versicherten Person in den Hintergrund rückt (vgl. Urteile des BGer 9C_524/2017 vom 21. März 2018 E. 5.1; 9C_28/2015 vom 8. Juni 2015 E. 3.2; 9C_196/2014 vom</w:t>
      </w:r>
    </w:p>
    <w:p>
      <w:r>
        <w:t>C-4094/2022 Seite 18 18. Juni 2014 E. 5.1.1;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E. 3.7.4; C-2463/2021 vom 15. März 2022 E. 4.5). Rechtsprechungsge- mäss sind weitere Abklärungen vorzunehmen, selbst wenn auch nur ge- ringe Zweifel an der Zuverlässigkeit und Schlüssigkeit der RAD-Berichte bestehen (vgl. BGE 145 V 97 E. 8.5; 142 V 58 E. 5.1 in fine; Urteil des BVGer C-1424/2021 vom 13. Dezember 2023 E. 6.4.4).</w:t>
      </w:r>
    </w:p>
    <w:p>
      <w:r>
        <w:rPr>
          <w:b/>
        </w:rPr>
        <w:t>E. 7.4.4</w:t>
      </w:r>
    </w:p>
    <w:p>
      <w:r>
        <w:t>Geht es um psychische Erkrankungen, namentlich eine anhaltende somatoforme Schmerzstörung, ein damit vergleichbares psychosomati- sches Leiden (vgl. BGE 140 V 8 E. 2.2.1.3) oder depressive Störungen leicht- bis mittelgradiger Natur (BGE 148 V 49; 143 V 409 und 418), sind für die Beurteilung der Arbeitsfähigkeit systematisierte Indikatoren beacht- lich, die es – unter Berücksichtigung leistungshindernder äusserer Belas- tungsfaktoren einerseits und Kompensationspotentialen (Ressourcen) an- derseits – erlauben, das tatsächlich erreichbare Leistungsvermögen einzu- schätzen (BGE 141 V 281 E. 2, 3.4 - 3.6 und 4.1; 143 V 418 E. 6 ff.). Aus- gangspunkt der Prüfung und damit erste Voraussetzung bildet eine psychi- atrische, lege artis gestellte Diagnose (vgl. BGE 143 V 418 E. 6 und 8.1; 141 V 281 E. 2.1). Die für die Beurteilung der Arbeitsfähigkeit erwähnten Indikatoren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w:t>
      </w:r>
    </w:p>
    <w:p>
      <w:r>
        <w:t>C-4094/2022 Seite 19 Einschränkung des Aktivitätenniveaus in allen vergleichbaren Lebensbe- reichen (E. 4.4.1) und behandlungs- und eingliederungsanamnestisch aus- gewiesener Leidensdruck (E. 4.4.2).</w:t>
      </w:r>
    </w:p>
    <w:p>
      <w:r>
        <w:rPr>
          <w:b/>
        </w:rPr>
        <w:t>E. 8.1</w:t>
      </w:r>
    </w:p>
    <w:p>
      <w:r>
        <w:t>Vorliegend stützte sich die Vorinstanz bei ihrer Beurteilung der Renten- revision bzw. der Frage, ob sich der Gesundheitszustand des Versicherten seit dem massgebenden Zeitpunkt verändert habe, zur Hauptsache auf die Einschätzungen des RAD vom 25. Januar 2022 (IV-act. 235), 11. März 2022 (IV-act. 238) und 25. Juli 2022 (IV-act. 248). Eine weitere Stellung- nahme des RAD erfolgte im Beschwerdeverfahren (BVGer-act. 5, Beilage). So stellte H._______, Facharzt für Psychiatrie und Psychotherapie, am 25. Januar 2022 fest, auf dem somatischen Gebiet gebe es durch die Zu- nahme der Schmerzen im Bereich der unteren Wirbelsäule und im Rahmen einer offenbar sekundären Gonarthrose links Hinweise für eine länger an- haltende gesundheitliche Verschlechterung. Ob diese auch Auswirkung auf die Arbeitsfähigkeit in einer angepassten Tätigkeit hätten, sei nach Vorlage der entsprechenden Befunde zu prüfen. Auf psychiatrischem Gebiet wür- den keine neuen Beschwerden geltend gemacht (IV-act. 235). Dr. J._______, Fachärztin für Physikalische und Rehabilitative Medizin, gab am 11. März 2022 an, eine richtungsweisende Veränderung des Ge- sundheitszustandes aus somatischer Sicht seit der IV-Verfügung vom 15. August 2019 sei nicht objektivierbar. Dem MRT Knie rechts vom Januar 2022 lasse sich kein neuer Befund ableiten; eine relevante Gonarthrose könne auch im aktuellen Knie-MRT nicht bestätigt werden. Die erwähnte Chondropathie mit relativem Knochenmarködem sei auch schon in einem MRT vom 8. Juni 2011 beschrieben worden. Der Rheumatologe Dr. L._______ (vgl. dazu nachfolgende E. 8.3) habe klinisch und auch so- nographisch keine fassbare Pathologie an den peripheren Gelenken der oberen und unteren Extremitäten objektivieren können. Die subjektiv wei- terhin beklagten multilokulären Beschwerden (subjektive Schmerzintensi- tät zwischen 9-10/10) seien die gleichen, wie sie auch schon bereits im Gutachten vom März 2019 beklagt und dort umfassend exploriert worden seien (IV-act. 238). In der ausführlichen Stellungnahme vom 25. Juli 2022 hielt Dr. J._______ namentlich fest, es ergebe sich keine relevante Befundänderung, weder bezüglich des Knies noch der sekundären Lumbago noch der Beschwer- den an HWS und LWS. Die beklagte Schmerzstärke sei rein subjektiv und</w:t>
      </w:r>
    </w:p>
    <w:p>
      <w:r>
        <w:t>C-4094/2022 Seite 20 kein objektiv messbarer Parameter. Die subjektive Schmerzstärke habe sich seit dem Gutachten von 2019 nicht geändert, obwohl der Versicherte Opiate einnehme. Seitens Knie links lägen keine objektiven klinischen Be- funde vor, so dass diesbezüglich eine allfällige Veränderung des Gesund- heitszustandes nicht beurteilt werden könne. Sie, die RAD-Ärztin, gehe nicht davon aus, dass die noch ausstehende orthopädische Zweitmeinung vom Juli 2022 (Krankenhaus K._______) neue medizinische Erkenntnisse bringen werde (IV-act. 248). Im Beschwerdeverfahren erläuterte Dr. J._______ am 10. Oktober 2022 (nach Einsicht in den Bericht des Krankenhauses K._______), das Kran- kenhaus K._______ scheine keine Einsicht in das Gutachten der G._______ vom März 2019 gehabt zu haben (BVGer-act. 5, Beilage). Die beklagte Allodynie und die Muskelzuckungen seien bereits darin umfas- send beschrieben und gewürdigt worden. In der Schmerztherapie sei der Beschwerdeführer diesbezüglich auch schon gewesen, wie die Berichte der Schmerzklinik vom 6. Juni 2013 und die Akupunkturtherapie in 2016/2017 im Dossier belegten. Aus dem neu vorgelegten Bericht der Orthopädie des Krankenhauses K._______ vom 26. Juli 2022 ergäben sich keine neuen objektiven medizinischen Befunde im Vergleich zum Gutach- ten vom März 2019, so dass weiterhin von einem unveränderten Gesund- heitszustand auszugehen sei. G._______ und das Krankenhaus K._______ hätten für dieselbe Symptomatik einfach unterschiedliche Be- griffe verwendet, nämlich Hyperalgesie bzw. Allodynie (BVGer-act. 10, Bei- lage).</w:t>
      </w:r>
    </w:p>
    <w:p>
      <w:r>
        <w:rPr>
          <w:b/>
        </w:rPr>
        <w:t>E. 8.2</w:t>
      </w:r>
    </w:p>
    <w:p>
      <w:r>
        <w:t>Der Beschwerdeführer brachte dagegen am 14. September 2022 be- schwerdeweise insbesondere vor, zwar treffe es grundsätzlich zu, dass die subjektive Schmerzstärke per se kein objektiv messbarer Parameter sei, jedoch stelle die Schmerzzunahme mit der Notwendigkeit der Einnahme stärkerer Schmerzmittel durchaus ein valables Indiz für eine objektiv mess- bare Verschlechterung des Gesundheitszustandes dar. Selbst wenn die Schmerzzunahme einzig auf die Schmerzverarbeitungsstörung zurückzu- führen wäre, würde dies die IV-Stelle nicht davon entbinden, diesen Um- stand näher medizinisch abzuklären, zumal gemäss dem RAD-Bericht vom 24. Juli 2019 in Abweichung von der Beurteilung im Gutachten der G._______ AG vom 11. März 2019 ausgeführt worden sei, dass sich seit dem Unfalldatum eine dysfunktionale Schmerzverarbeitung und ein ent- sprechendes Krankheitsverhalten entwickelt hätten, welche sich nach Prü- fung der Indikatoren durchaus auf sämtliche Lebensbereiche des Be- schwerdeführers auswirkten. Der Hausarzt habe eine Verschlechterung</w:t>
      </w:r>
    </w:p>
    <w:p>
      <w:r>
        <w:t>C-4094/2022 Seite 21 belegt und dargelegt, dass neu eine Schmerzmedikation mit Opiaten erfor- derlich sei. Gemäss dem Krankenhaus K._______ sei auch somatisch eine Verschlechterung des Gesundheitszustandes eingetreten (S. 8), und zwar aus neurologischer Sicht. Im Gutachtenszeitpunkt habe jedenfalls noch keine Allodynie bestanden. Entgegen der Auffassung des Rheumatologen Dr. L._______ in seinem Bericht vom 27. Juli 2021 habe bildgebend im MRT der LWS vom 21. März 2022 eine mediolateral links lokalisierte flache Diskusprotrusion LS/S1 mit Kontakt zur S1 Wurzel im linkslateralen Reces- sus objektiviert werden können; ferner bestünden aktivierte osteochondro- tische Veränderungen am lumbosakralen Übergang links (Stellungnahme vom 4. Mai 2022 in IV-act. 246). Diese Veränderungen seien zum Zeitpunkt der Begutachtung im Jahr 2019 noch nicht so weit fortgeschritten gewesen. Auch die degenerativen Veränderungen der HWS seien im Vergleich zu den Vorbefunden weiter fortgeschritten, wie sich dem MRT HWS vom 4. April 2022 entnehmen lasse (BVGer-act. 1, S. 7). Der Beschwerdeführer ergänzte am 6. Dezember 2022, seine Schmerz- problematik, insbesondere die aus der Peronäusparese resultierenden Schmerzen, hätten sich derart verschlechtert, dass mittlerweile eine Opiat- Dauertherapie habe eingerichtet werden müssen (BVGer-act. 8). Zum Zeit- punkt der Begutachtung im Jahr 2019 sei eine solche Schmerztherapie noch nicht erforderlich gewesen. Dies stelle ein erhebliches Indiz für eine Verschlechterung dar. Der behandelnde Arzt (Dr. I._______) habe sich da- bei aber nicht allein an den subjektiven Schmerzangaben orientiert, son- dern an der Gesamtsituation und an den klinischen Befunden. Wohl habe er, der Beschwerdeführer, bereits zum Zeitpunkt der Begutachtung im Jahr 2019 bei starken Schmerzen eine Gehhilfe benötigt, weil ihm dann häufig das Bein weggesackt und es zu Stürzen gekommen sei. Gegenwärtig sei er aber praktisch ständig auf die Gehhilfe angewiesen, weil die Schmerzen sich derart verschlechtert hätten, dass er immer Gefahr laufe, zu stürzen, weil das betroffene Bein wegknicke. Die Verschlechterung liege somit nicht in der Notwendigkeit der Gehhilfe an sich, sondern in der Häufigkeit des Gebrauchs der Gehhilfe. Im Gutachten der G._______ werde noch keine Allodynie festgestellt, und auch die Neurographie sei unauffällig gewesen. Das Krankenhaus K._______ betrachte weitere neurologische Abklärun- gen als notwendig. Ausserdem sei im Gutachten der G._______ ausge- führt worden, dass der Beschwerdeführer an der gesamten Wade eine all- gemeine Hyperalgesie aufweise, wohingegen im Bericht des Krankenhau- ses K._______ von einer auf bestimmte Bereiche begrenzten Allodynie die Rede sei. Das Krankenhaus K._______ habe durchaus über das G._______-Gutachten verfügt. Die Umfangverbreiterung bei der Wade</w:t>
      </w:r>
    </w:p>
    <w:p>
      <w:r>
        <w:t>C-4094/2022 Seite 22 korreliere mit der Verstärkung der Schmerzen. Es bestünden daher genü- gend Anhaltspunkte, dass sich der Gesundheitszustand sowohl in psycho- somatischer als auch in somatischer Sicht verschlechtert habe (S. 4). Be- reits in der Beschwerde hatte der Beschwerdeführer auf die Verschlechte- rung in psychosomatischer Hinsicht hingewiesen (vgl. BVGer-act. 1, S. 8).</w:t>
      </w:r>
    </w:p>
    <w:p>
      <w:r>
        <w:rPr>
          <w:b/>
        </w:rPr>
        <w:t>E. 8.3</w:t>
      </w:r>
    </w:p>
    <w:p>
      <w:r>
        <w:t>Zum Gesundheitszustand und zur Arbeitsfähigkeit des Beschwerdefüh- rers lässt sich den Akten ausserdem zusammenfassend Folgendes ent- nehmen: Der Rheumatologe PD Dr. L._______ führte am 27. Juli 2021 aus, beim Beschwerdeführer bestehe ein chronischer Schmerz nach einem Ver- kehrsunfall vor 11 Jahren, ohne Hinweis auf eine entzündlich rheumatische Erkrankung (IV-act. 236, S. 14). Der Beschwerdeführer sei kaum unter- suchbar. Er berichte von starken Schmerzen in den Kniegelenken, den Schultergelenken, dem rechten Ellbogengelenk sowie von starken Kreuz- schmerzen. Bisher habe man keine Ursache finden können. Die vom Be- schwerdeführer als geschwollen bezeichneten Gelenke seien objektiv nicht geschwollen. Beide Kniegelenke seien funktionell unauffällig. Aufgrund der Schmerzen habe der Beschwerdeführer starke Schlafstörungen. Er, PD Dr. L._______, empfehle ein Ganzkörperskelettszintigramm, gegebe- nenfalls die Vorstellung des Patienten bei einem Schmerztherapeuten mit dem Ziel einer stationären Aufnahme in ein Schmerzzentrum. Dr. I._______ berichtete am 31. August 2021, das Krankheitsbild habe sich weiter verschlechtert. Im rechten Bein habe die chronische unfallbedingte Peronäusparese zu intermittierenden Schmerzspitzen bis VAS (Visuelle Analogskala) 9/10 bei muskulären Verkrampfungen geführt; durch die Fehlhaltung komme es zur chronischen sekundären Lumbago und zu Be- schwerden im Sinne einer sekundären Gonarthrose im linken Ausgleichs- bein. Der Beschwerdeführer sei zwischenzeitlich auf eine Opioid-Dauer- therapie und auf rezidivierende Physiotherapie zur Schmerzlinderung an- gewiesen (IV-act. 229/230). Am 27. Januar 2022 ergänzte Dr. I._______, es sei eine dauerhafte Er- werbsunfähigkeit anzunehmen (IV-act. 236). Der Beschwerdeführer leide an Schmerzen mit Schmerzspitzen bis zu 8/10. Er habe eine hinkende Gangstörung, bei Sturzgefahr. Der Beschwerdeführer leide u.a. an einem sekundären chronischen Schmerzsyndrom. Ebenfalls am 27. Januar 2022 wies Dr. I._______ darauf hin, es bestünden folgende Dauerfolgen des Un- falles: Verkürzung und Muskelatrophie der rechten Unterschenkel-</w:t>
      </w:r>
    </w:p>
    <w:p>
      <w:r>
        <w:t>C-4094/2022 Seite 23 muskulatur mit sekundärer Peronäusläsion rechts mit Fussheberschwäche und Osteoporose des rechten Unterschenkels, sekundäre chronische Schmerzstörung mit Schmerzspitzen bis VAS/NRS 9/10, eine sekundäre Fehlhaltung der Körperachse mit Fehlbelastung im mehrbelasteten linken Knie, rezidivierender Lumbago (Rückenschmerzen in der unteren Lenden- wirbelsäule), Cervikalsyndrom mit Migraine cervic, hinkendes Gangbild am Gehstock (IV-act. 246, S. 5). Andauernde Funktionseinschränkungen seien Gangstörung mit Sturzgefahr, beschwerdefreie Gehstrecke 0m, Gehstre- cke ohne Pause nach anamnestischen Angaben ca. 200m, Notwendigkeit der Benutzung einer Gehhilfe (Handgehstock), allgemeine Leistungsmin- derung durch chronische Schmerzen. Zusammenfassend sei eine Schmerzzunahme und eine Zunahme der sekundären Folgen des damalig erlittenen Wegeunfalles zu verzeichnen. Das Krankenhaus K._______ führte am 26. Juli 2022 – im Zusammenhang mit der Abklärung einer endoprothetischen Versorgung rechts – folgende Diagnosen auf: Schmerzen in den Extremitäten ‘Unterschenkel’ (Fibula, Tibia, Kniegelenk), am ehesten Allodynie bei Verwachsungen des Nervus suralis rechts (ICD-10 M79.66), Zustand nach Wegeunfall 2010 mit Quetschtrauma des rechten Unterschenkels, Zustand nach Spaltung eines Kompartmentsyndroms am rechten Unterschenkel von dorsal (BVGer- act. 1, Beilage 3). Die Schmerzen am rechten Unterschenkel würden im- mer stärker, so dass seit 1.5 Jahren die Einnahme von Tilidin-Tropfen not- wendig sei. Es bestehe inspektorisch eine Verbreiterung der rechten Wade gegenüber der linken. Ferner bestünden eine ausgesprochene Allodynie der rechten Wade und Muskelfaserzirkulationen, die nicht willkürlich ge- steuert werden könnten. Beim Kniegelenk bestehe ebenfalls eine Allody- nie. Aktuell werde die Implantation einer Endoprothese des rechten Knie- gelenkes für nicht zielführend gehalten. Die vom Patienten geäusserten Beschwerden liessen sich weniger auf das Kniegelenk, mehr auf die dor- sale Wade zurückführen. Am ehesten scheine hier durch die Folgen der Operation eine Ummauerung des Nervus suralis und dadurch bedingt eine Allodynie zu resultieren. Diese werde bestätigt durch den vom Patienten geschilderten Schmerzcharakter mit einem zum Teil brennenden Gefühl. Daher sei zunächst eine neurologische Abklärung des Nervus suralis auf der rechten Seite durchzuführen. Zugleich sei die Vorstellung bei einem Schmerztherapeuten sinnvoll, um eine entsprechende Co-Analgesie zu empfehlen, sofern sich die neurologische Verdachtsdiagnose bestätige.</w:t>
      </w:r>
    </w:p>
    <w:p>
      <w:r>
        <w:t>C-4094/2022 Seite 24</w:t>
      </w:r>
    </w:p>
    <w:p>
      <w:r>
        <w:rPr>
          <w:b/>
        </w:rPr>
        <w:t>E. 9.1</w:t>
      </w:r>
    </w:p>
    <w:p>
      <w:r>
        <w:t>Vorliegend ist besonderes Augenmerk darauf zu legen, dass bereits die ursprüngliche Rentenverfügung vom 18. Oktober 2019 auf einem komple- xen Krankheitsbild des Beschwerdeführers beruhte, mit besonderem Ge- wicht auf dem psychischen Zustandsbild und den Wechselwirkungen zwi- schen den psychischen und somatischen Faktoren. So wurde die Zuspra- che einer Invalidenrente insbesondere – und entgegen der Einschätzung im Gutachten der G._______ AG – damit begründet, dass sich die diag- nostizierten psychischen Beschwerden auf die Arbeitsfähigkeit des Be- schwerdeführers insofern auswirkten, als diese in sich verstärkender Wechselwirkung mit den somatischen Einschränkungen (orthopä- disch/neurologisch) stünden und daher additiv wirkten (Dr. H._______, IV-act. 213, S. 5). Dem Beschwerdeführer wurde demzufolge eine Invali- denrente nicht nur für somatisch bedingte Einschränkungen, sondern auch aufgrund einer dauerhaften psychiatrischen Arbeitsunfähigkeit zugespro- chen.</w:t>
      </w:r>
    </w:p>
    <w:p>
      <w:r>
        <w:rPr>
          <w:b/>
        </w:rPr>
        <w:t>E. 9.2</w:t>
      </w:r>
    </w:p>
    <w:p>
      <w:r>
        <w:t>In den revisionsweise eingereichten Akten finden sich denn auch zahl- reiche Hinweise darauf, dass sich der Zustand des Beschwerdeführers in psychischer Hinsicht verschlechtert haben dürfte. So weisen die neu not- wendige Opioid-Dauertherapie (vgl. IV-act. 229 und 230 [Tilidin seit August 2021 gemäss IV-act. 246, S. 5]), die Angabe, keine schmerzfreie Gehstre- cke mehr bewältigen und nur noch mit Gehstock unterwegs sein zu können (vgl. IV-act. 229, S. 3), die schmerzbedingte Insomnie, die wegen der Schmerzen fehlende Untersuchbarkeit (IV-act. 236, S. 14 [soweit erkenn- bar ohne objektivierbares Korrelat] und IV-act. 202, S. 136) sowie gegebe- nenfalls die neu diagnostizierte Allodynie (vgl. dazu Bericht des Kranken- hauses K._______ vom 22. Juli 2022 in BVGer-act. 1, Beilage 3; im Ge- gensatz zur im März 2019 diagnostizierten Hyperalgesie [vgl. dazu IV-act. 202, S. 13]) auf eine massgebende Verschlechterung des psychischen Ge- sundheitszustandes bzw. der für die ursprüngliche Rentenzusprache rele- vanten chronischen Schmerzstörung (vgl. dazu IV-act. 213) hin. Dennoch verzichtete die IV-Stelle darauf, weitere Abklärungen vorzunehmen. Die zu diskutierende Verschlechterung des psychischen Zustandes wäre aber umso sorgfältiger abzuklären gewesen, als der Beschwerdeführer schon im ursprünglichen Rentenverfahren die Meinung vertreten hatte, seine Lei- den seien in erster Linie körperlicher Natur (vgl. IV-act. 202, S. 12 und 153) und bislang keine psychiatrische Behandlung beansprucht hatte (IV-act. 202, S. 171), obwohl ihm die – rentenrelevanten – Diagnosen einer mittel- gradigen depressiven Episode (ICD-10 F32.1) und einer chronischen Schmerzstörung mit somatischen und psychischen Faktoren (ICD-10</w:t>
      </w:r>
    </w:p>
    <w:p>
      <w:r>
        <w:t>C-4094/2022 Seite 25 F45.41) gestellt worden waren (vgl. IV-act. 213 und IV-act. 202, S. 14). Die Vertreterin beschreibt in den Beschwerdeeingaben ‘Verschlechterungen des Gesundheitszustandes in psychosomatischer’ Hinsicht. Trotz der deut- lichen Anhaltspunkte verzichtete die IV-Stelle, in Missachtung ihrer Unter- suchungspflicht, auf eine nähere Untersuchung des psychischen Zu- standsbildes des Beschwerdeführers. Auch RAD-intern wurde die Sache keinem Psychiater mehr unterbreitet, obschon der RAD-Psychiater zu- nächst noch eine Verschlechterung vermutet hatte (vgl. IV-act. 235). In Nachachtung des Untersuchungsgrundsatzes hätte Letzterer sich ohnehin nicht darauf beschränken dürfen, festzustellen, der Beschwerdeführer habe auf psychiatrischem Gebiet keine Verschlechterung geltend gemacht. Vielmehr hätte die Vorinstanz diese von Amtes wegen abklären müssen, zumal, wie hiervor dargelegt, durchaus Anhaltspunkte für eine Verschlech- terung des psychischen Gesundheitszustandes vorgelegen hatten.</w:t>
      </w:r>
    </w:p>
    <w:p>
      <w:r>
        <w:rPr>
          <w:b/>
        </w:rPr>
        <w:t>E. 9.3</w:t>
      </w:r>
    </w:p>
    <w:p>
      <w:r>
        <w:t>Zwar mag zutreffen, wie die Vorinstanz schreibt, dass subjektive Schmerzangaben grundsätzlich nicht genügen, um eine Arbeitsunfähigkeit zu begründen. Vielmehr müssen die Schmerzangaben durch damit korre- lierende, fachärztlich feststellbare Befunde hinreichend erklärbar sein (vgl. BGE 130 V 396 E. 5.3.2). Vorliegend geht es aber gerade um einen Be- schwerdeführer, dem eine entsprechende psychiatrische Diagnose, näm- lich eine chronische Schmerzstörung mit somatischen und psychischen Faktoren, gestellt wurde. Damit dürften die Schmerzangaben durchaus zu erklären sein bzw. es hätte der Sachverhalt jedenfalls in dieser Hinsicht genauer abgeklärt werden müssen.</w:t>
      </w:r>
    </w:p>
    <w:p>
      <w:r>
        <w:rPr>
          <w:b/>
        </w:rPr>
        <w:t>E. 9.4</w:t>
      </w:r>
    </w:p>
    <w:p>
      <w:r>
        <w:t>Im Weiteren entsprechen die stichwortartigen Bemerkungen in IV-act. 213 nicht den Vorgaben an das erforderliche strukturierte Beweis- verfahren (vgl. dazu BGE 143 V 418; 141 V 281 und Urteil des BVGer C-1882/2017 vom 3. April 2018 E. 7.2 [IV-act. 181]). Eine sorgfältige Prü- fung der Indikatoren wäre umso wichtiger gewesen, als bereits die ur- sprüngliche Rentenverfügung auf dem Wechselspiel zwischen somati- schen und psychischen Beschwerden beruhte.</w:t>
      </w:r>
    </w:p>
    <w:p>
      <w:r>
        <w:rPr>
          <w:b/>
        </w:rPr>
        <w:t>E. 9.5</w:t>
      </w:r>
    </w:p>
    <w:p>
      <w:r>
        <w:t>Sodann fällt auf, dass der RAD-Psychiater Dr. H._______ im ersten Rentenverfahren eine Schadenminderungsauflage in Form einer integrier- ten psychiatrisch-psychotherapeutische Behandlung empfohlen hatte (vgl. IV-act. 213, S. 5), wobei diese, soweit ersichtlich, von der Vorinstanz, so- weit in den Akten ersichtlich, nie verfügt wurde. Auch in diesem Zusam- menhang werden weitere Abklärungen zu treffen sein.</w:t>
      </w:r>
    </w:p>
    <w:p>
      <w:r>
        <w:t>C-4094/2022 Seite 26</w:t>
      </w:r>
    </w:p>
    <w:p>
      <w:r>
        <w:rPr>
          <w:b/>
        </w:rPr>
        <w:t>E. 9.6</w:t>
      </w:r>
    </w:p>
    <w:p>
      <w:r>
        <w:t>Ferner erscheinen die aktenkundigen medizinischen Unterlagen auch aus somatischer Sicht nicht nachvollziehbar resp. unvollständig, da die an- geblich neu hinzugekommene sekundäre Gonarthrose links bzw. die Knie- beschwerden links (vgl. dazu IV-act. 229) nicht eingehend abgeklärt wur- den. Vielmehr beschränkte sich die Vorinstanz, in Missachtung des Unter- suchungsgrundsatzes, darauf, festzustellen, es lägen seitens des linken Knies keine objektiven klinischen Befunde vor, so dass eine Veränderung des Gesundheitszustandes nicht beurteilt werden könne (IV-act. 248, S. 3), obschon das linke Knie bei der Begutachtung 2019 noch unauffällig gewe- sen war (vgl. dazu Diagnoseliste in IV-act. 202, S. 14). Zudem besteht ge- mäss nachvollziehbarer Einschätzung des Krankenhauses K._______ ein zusätzlicher Abklärungsbedarf in neurologischer Hinsicht (vgl. BVGer-act. 1, Beilage 3 [neurologische Verdachtsdiagnose einer Allodynie bei Ver- wachsungen des Nervus suralis rechts]).</w:t>
      </w:r>
    </w:p>
    <w:p>
      <w:r>
        <w:rPr>
          <w:b/>
        </w:rPr>
        <w:t>E. 9.7</w:t>
      </w:r>
    </w:p>
    <w:p>
      <w:r>
        <w:t>Abschliessend bleibt festzustellen, dass es an einer eingehenden Aus- einandersetzung mit den Wechselwirkungen der mannigfaltigen somati- schen und psychischen Beschwerden des Beschwerdeführers und an ei- ner sauberen Abgrenzung zwischen dessen IV-rechtlich relevanten Leiden und seinen belastenden psychosozialen Umständen (z.B. sozialer Abstieg vom verheirateten Familienvater und Arbeitnehmer zum Zustand der Ob- dachlosigkeit, Verwitwung, ohne Kontakt zu den Kindern und ohne Arbeit [IV-act. 110, S. 24; 160, S. 11; 202, S. 20, 115, 154 und165; 205, S. 21; 212, S. 3; BVGer-act. 4, Beilage 5; zur Bedeutung bzw. Bewertung psycho- sozialer, soziokultureller Umstände vgl. BGer 8C_773/2023 vom 1. Mai 2024 E. 3.2.2) fehlt.</w:t>
      </w:r>
    </w:p>
    <w:p>
      <w:r>
        <w:rPr>
          <w:b/>
        </w:rPr>
        <w:t>E. 9.8</w:t>
      </w:r>
    </w:p>
    <w:p>
      <w:r>
        <w:t>Insgesamt ergibt sich, dass erstens die medizinischen Diagnosen, seien es somatische oder psychische, nicht vollständig erhoben wurden. Zweitens ist in Missachtung des Untersuchungsgrundsatzes der medizini- sche Sachverhalt nicht aus einer Gesamtsicht gewürdigt worden, obwohl der Beschwerdeführer an verschiedenen Beschwerden leidet, die sich ge- genseitig beeinflussen dürften. Drittens fehlt ein umfassendes strukturier- tes Beweisverfahren (vgl. hiervor E. 7.4.4), welches sich aufgrund der mut- masslichen psychiatrischen Diagnosen aufdrängen dürfte. Zu den Stellungnahmen des RAD bleibt sodann festzuhalten, dass diese nicht auf eigenen persönlichen Untersuchungen des Beschwerdeführers basieren und sie als Aktenberichte die Komplexität des Gesundheitszu- stands des Beschwerdeführers nicht zu erfassen vermögen und somit auch keine rechtsgenügliche Grundlage für die Beurteilung seiner Rest-</w:t>
      </w:r>
    </w:p>
    <w:p>
      <w:r>
        <w:t>C-4094/2022 Seite 27 arbeitsfähigkeit bilden (vgl. auch die Rechtsprechung des Bundesgerichts, wonach es für eine überzeugende psychiatrische Exploration in aller Regel eines Gesprächs mit dem Patienten bedürfe, weil im Rahmen der Psy- chiatrie der persönliche Eindruck von ausschlaggebender Bedeutung sei [vgl. Urteile des BGer 8C_721/2014 vom 27. April 2015 E. 7.3; I 1094/06 vom 14. November 2007 E. 3.1.1; Urteil des BVGer C-3894/2015 vom 8. Februar 2017 E. 6.2.3]). Zusammengefasst sind die von der Rechtspre- chung aufgestellten beweisrechtlichen Anforderungen an einen Bericht des internen medizinischen Dienstes (vgl. E. 7.4.3 hiervor) vorliegend nicht er- füllt. Vielmehr bestehen namhafte Zweifel an der Zuverlässigkeit, Vollstän- digkeit und Schlüssigkeit der ärztlichen Feststellungen, weshalb ergän- zende Abklärungen vorzunehmen sind. Im Übrigen liegen auch keine an- deren beweiskräftigen medizinischen Berichte im Recht, die aus einer Ge- samtsicht eine umfassende Beurteilung der Arbeitsfähigkeit des Beschwer- deführers bzw. der Frage, ob seit der Verfügung vom 18. Oktober 2019 eine revisionsrechtlich relevante Veränderung des Gesundheitszustandes eingetreten ist, ermöglichen würden.</w:t>
      </w:r>
    </w:p>
    <w:p>
      <w:r>
        <w:rPr>
          <w:b/>
        </w:rPr>
        <w:t>E. 10.1</w:t>
      </w:r>
    </w:p>
    <w:p>
      <w:r>
        <w:t>Als Fazit ist festzuhalten, dass die Vorinstanz den rechtserheblichen Sachverhalt in Verletzung von Art. 43 ff. ATSG mangelhaft abgeklärt hat, womit die entscheidwesentlichen Aspekte ungeklärt geblieben sind. Folg- lich steht einer Rückweisung der Sache an die Vorinstanz zu weiteren Ab- klärungen und hernach neuem Entscheid nichts entgegen (vgl. BGE 139 V 99 E. 1.1; 137 V 210 E. 4.4.1.4; Urteil des BVGer C-977/2020 vom 6. Juli 2023 E. 10.1; zur Rückweisung bzw. zum Absehen von einem Gerichtsgut- achten vgl. auch Urteil des BVGer C-4760/2018 vom 25. Juli 2019 E. 7.2.). Dabei ist die Rückweisung schon deshalb angezeigt, weil voraussichtlich eine psychiatrische Teilbegutachtung unter Beachtung der Vorgaben des strukturierten Beweisverfahrens in die Wege zu leiten sein wird (vgl. dazu auch Urteile des BVGer C-5237/2018 vom 2. April 2019 S. 7; C-1444/2015 vom 17. Oktober 2017 E. 8.14 mit Hinweisen).</w:t>
      </w:r>
    </w:p>
    <w:p>
      <w:r>
        <w:rPr>
          <w:b/>
        </w:rPr>
        <w:t>E. 10.2</w:t>
      </w:r>
    </w:p>
    <w:p>
      <w:r>
        <w:t>Die Vorinstanz ist mithin in Anwendung von Art. 61 Abs. 1 VwVG an- zuweisen, nach Aktualisierung und Vervollständigung der medizinischen Akten, eine Begutachtung des Beschwerdeführers zu veranlassen. Mit Blick auf die im Raum stehenden Befunde und Diagnosen erscheinen Ex- pertisen in den Fachbereichen Orthopädie/Rheumatologie, lnnere Medizin, Neurologie und Psychiatrie (letztere insbesondere unter Berücksichtigung der Standardindikatoren gemäss bundesgerichtlicher Rechtsprechung [BGE 148 V 49; 143 V 409 und 418; 141 V 281]) erforderlich. Ob neben</w:t>
      </w:r>
    </w:p>
    <w:p>
      <w:r>
        <w:t>C-4094/2022 Seite 28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 Im Gutachten ist – wie dargelegt – von den Experten der zeitliche Verlauf der gesundheitlichen Einschränkungen seit Oktober 2019 darzulegen.</w:t>
      </w:r>
    </w:p>
    <w:p>
      <w:r>
        <w:rPr>
          <w:b/>
        </w:rPr>
        <w:t>E. 10.3</w:t>
      </w:r>
    </w:p>
    <w:p>
      <w:r>
        <w:t>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11</w:t>
      </w:r>
    </w:p>
    <w:p>
      <w:r>
        <w:t>Im Übrigen bleibt darauf hinzuweisen, dass die vorzunehmende Rückwei- sung die Gefahr einer Schlechterstellung (sog. reformatio in peius) bein- haltet, da die von der Vorinstanz mit Verfügung vom 29. Juli 2022 bestätigte halbe Rente in Frage gestellt wird (vgl. BGE 137 V 314 E. 3.2.4). Dem Beschwerdeführer wurde daher vorgängig am 23. August 2024 das recht- liche Gehör gewährt (BVGer-act. 12). Dieser hielt trotz der möglichen re- formatio in peius an seiner Beschwerde fest (BVGer-act. 13).</w:t>
      </w:r>
    </w:p>
    <w:p>
      <w:r>
        <w:rPr>
          <w:b/>
        </w:rPr>
        <w:t>E. 12.1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8C_554/2023 vom</w:t>
      </w:r>
    </w:p>
    <w:p>
      <w:r>
        <w:rPr>
          <w:b/>
        </w:rPr>
        <w:t>E. 12.2</w:t>
      </w:r>
    </w:p>
    <w:p>
      <w:r>
        <w:t>Dem obsiegenden Beschwerdeführer sind keine Verfahrenskosten aufzuerlegen. Damit entfaltet die ihm am 4. November 2022 gewährte un- entgeltliche Rechtspflege keine Wirkung (vgl. dazu Urteile des BVGer C-2199/2021 vom 24. Juni 2024 E. 11.1; C-6572/2019 vom 5. Oktober</w:t>
      </w:r>
    </w:p>
    <w:p>
      <w:r>
        <w:t>C-4094/2022 Seite 29 2021 E. 9). Der Vorinstanz sind ebenfalls keine Verfahrenskosten zu über- binden (vgl. Art. 63 Abs. 2 VwVG).</w:t>
      </w:r>
    </w:p>
    <w:p>
      <w:r>
        <w:rPr>
          <w:b/>
        </w:rPr>
        <w:t>E. 12.3</w:t>
      </w:r>
    </w:p>
    <w:p>
      <w:r>
        <w:t>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Advokatin Monica Armesto macht einen Aufwand von</w:t>
      </w:r>
    </w:p>
    <w:p>
      <w:r>
        <w:rPr>
          <w:b/>
        </w:rPr>
        <w:t>E. 12.4</w:t>
      </w:r>
    </w:p>
    <w:p>
      <w:r>
        <w:t>Die Parteientschädigung für Beschwerdeverfahren vor dem Bundes- verwaltungsgericht umfasst die Kosten der Vertretung sowie allfällige wei- tere Auslagen der Partei, wobei unnötiger Aufwand nicht entschädigt wird (vgl. Art. 8 VGKE). Dem Gericht steht bei der Festsetzung der Parteient- schädigung ein weites Ermessen zu (Urteile des BGer 9C_637/2013 vom 13. Dezember 2013 E. 5.2; 8C_928/2012 vom 26. April 2013 E. 6). Das Anwaltshonorar wird nach dem notwendigen Zeitaufwand des Vertreters oder der Vertreterin bemessen (Art. 10 Abs. 1 und 2 VGKE). Der geltend gemachte Aufwand von insgesamt 19 Stunden erscheint unter Berücksich- tigung des gebotenen Aufwands, der Bedeutung der Streitsache, des Um- fangs der Akten, der sehr langen Dauer und der Schwierigkeit des vorlie- gend zu beurteilendem Verfahren als angemessen. Die geforderten Bar- auslagen erweisen sich ebenfalls als angemessen. Der Rechtsvertreterin des Beschwerdeführers ist somit eine Entschädigung von Fr. 4'875.20 (inkl. Auslagen; ohne Mehrwertsteuer) zuzusprechen. Die Parteientschädigung ist von der Vorinstanz nach Eintritt der Rechtskraft des vorliegenden Urteils zu leisten. Als (unterliegende) Bundesbehörde hat die Vorinstanz keinen Anspruch auf eine Parteientschädigung (Art. 64 Abs. 1 VwVG e contrario sowie Art. 7 Abs. 3 VGKE). (Für das Dispositiv wird auf die nächste Seite verwiesen.)</w:t>
      </w:r>
    </w:p>
    <w:p>
      <w:r>
        <w:t>C-4094/2022 Seite 30</w:t>
      </w:r>
    </w:p>
    <w:p>
      <w:r>
        <w:rPr>
          <w:b/>
        </w:rPr>
        <w:t>E. 16</w:t>
      </w:r>
    </w:p>
    <w:p>
      <w:r>
        <w:t>Januar 2024 E. 5).</w:t>
      </w:r>
    </w:p>
    <w:p>
      <w:r>
        <w:rPr>
          <w:b/>
        </w:rPr>
        <w:t>E. 19</w:t>
      </w:r>
    </w:p>
    <w:p>
      <w:r>
        <w:t>Stunden und Barauslagen von Fr. 125.20 geltend (BVGer-act. 13). Bei einem im Bereich der Invalidenversicherung vor Bundesverwaltungsgericht üblichen Stundenansatz von Fr. 250.- (vgl. Urteile des BVGer C-4377/2021 vom 1. Juli 2024 E. 9.2; C-3286/2014 vom 15. Mai 2017 E. 6.2.2 m.H. auf Urteil des BGer 9C_484/2010 vom 16. September 2010 E. 3) ergibt sich eine Entschädigung von Fr. 4'875.20. Da die zu entschädigende Partei ih- ren Wohnsitz im Ausland hat und es sich um keine Entschädigung aus un- entgeltlicher Rechtspflege handelt, ist keine Mehrwertsteuer geschuldet (vgl. Art. 1 Abs. 2 Bst. a i.V.m. Art. 8 Abs. 1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